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1C" w:rsidRPr="007A5150" w:rsidRDefault="009B271C" w:rsidP="007A5150">
      <w:pPr>
        <w:spacing w:after="0" w:line="240" w:lineRule="auto"/>
        <w:ind w:left="6160"/>
        <w:rPr>
          <w:rFonts w:ascii="Times New Roman" w:hAnsi="Times New Roman"/>
          <w:sz w:val="28"/>
          <w:szCs w:val="28"/>
        </w:rPr>
      </w:pPr>
      <w:bookmarkStart w:id="0" w:name="_Toc122152560"/>
      <w:bookmarkStart w:id="1" w:name="_Toc122318186"/>
      <w:bookmarkStart w:id="2" w:name="_Toc122318497"/>
      <w:bookmarkStart w:id="3" w:name="_Toc122323715"/>
      <w:bookmarkStart w:id="4" w:name="_Toc122335054"/>
      <w:bookmarkStart w:id="5" w:name="_Toc122337919"/>
      <w:bookmarkStart w:id="6" w:name="_Toc122338052"/>
      <w:bookmarkStart w:id="7" w:name="_Toc122488645"/>
      <w:bookmarkStart w:id="8" w:name="_Toc122756552"/>
      <w:bookmarkStart w:id="9" w:name="_Toc122756636"/>
      <w:bookmarkStart w:id="10" w:name="_Toc122756678"/>
      <w:bookmarkStart w:id="11" w:name="_Toc122757097"/>
      <w:r w:rsidRPr="007A5150">
        <w:rPr>
          <w:rFonts w:ascii="Times New Roman" w:hAnsi="Times New Roman"/>
          <w:sz w:val="28"/>
          <w:szCs w:val="28"/>
        </w:rPr>
        <w:t xml:space="preserve">Затверджено </w:t>
      </w:r>
    </w:p>
    <w:p w:rsidR="009B271C" w:rsidRPr="007A5150" w:rsidRDefault="009B271C" w:rsidP="007A5150">
      <w:pPr>
        <w:spacing w:after="0" w:line="240" w:lineRule="auto"/>
        <w:ind w:left="6160"/>
        <w:rPr>
          <w:rFonts w:ascii="Times New Roman" w:hAnsi="Times New Roman"/>
          <w:sz w:val="28"/>
          <w:szCs w:val="28"/>
        </w:rPr>
      </w:pPr>
      <w:r w:rsidRPr="007A5150">
        <w:rPr>
          <w:rFonts w:ascii="Times New Roman" w:hAnsi="Times New Roman"/>
          <w:sz w:val="28"/>
          <w:szCs w:val="28"/>
        </w:rPr>
        <w:t>рішення районної ради</w:t>
      </w:r>
    </w:p>
    <w:p w:rsidR="009B271C" w:rsidRPr="007A5150" w:rsidRDefault="009B271C" w:rsidP="007A5150">
      <w:pPr>
        <w:spacing w:after="0" w:line="240" w:lineRule="auto"/>
        <w:ind w:left="6160"/>
        <w:rPr>
          <w:rFonts w:ascii="Times New Roman" w:hAnsi="Times New Roman"/>
          <w:b/>
          <w:sz w:val="28"/>
          <w:szCs w:val="28"/>
        </w:rPr>
      </w:pPr>
      <w:r w:rsidRPr="007A5150">
        <w:rPr>
          <w:rFonts w:ascii="Times New Roman" w:hAnsi="Times New Roman"/>
          <w:sz w:val="28"/>
          <w:szCs w:val="28"/>
        </w:rPr>
        <w:t>від 22.02.2019 р. №</w:t>
      </w:r>
      <w:r>
        <w:rPr>
          <w:rFonts w:ascii="Times New Roman" w:hAnsi="Times New Roman"/>
          <w:sz w:val="28"/>
          <w:szCs w:val="28"/>
        </w:rPr>
        <w:t xml:space="preserve"> 520</w:t>
      </w:r>
    </w:p>
    <w:p w:rsidR="009B271C" w:rsidRPr="00FE7B99" w:rsidRDefault="009B271C" w:rsidP="00C76711">
      <w:pPr>
        <w:spacing w:after="0" w:line="240" w:lineRule="auto"/>
        <w:rPr>
          <w:rFonts w:ascii="Times New Roman" w:hAnsi="Times New Roman"/>
          <w:caps/>
          <w:kern w:val="28"/>
          <w:sz w:val="48"/>
          <w:szCs w:val="32"/>
          <w:lang w:eastAsia="ru-RU"/>
        </w:rPr>
      </w:pPr>
    </w:p>
    <w:p w:rsidR="009B271C" w:rsidRPr="00FE7B99" w:rsidRDefault="009B271C" w:rsidP="00C76711">
      <w:pPr>
        <w:spacing w:after="0" w:line="240" w:lineRule="auto"/>
        <w:rPr>
          <w:rFonts w:ascii="Times New Roman" w:hAnsi="Times New Roman"/>
          <w:caps/>
          <w:kern w:val="28"/>
          <w:sz w:val="48"/>
          <w:szCs w:val="32"/>
          <w:lang w:eastAsia="ru-RU"/>
        </w:rPr>
      </w:pPr>
    </w:p>
    <w:p w:rsidR="009B271C" w:rsidRPr="00FE7B99" w:rsidRDefault="009B271C" w:rsidP="00C76711">
      <w:pPr>
        <w:spacing w:after="0" w:line="240" w:lineRule="auto"/>
        <w:rPr>
          <w:rFonts w:ascii="Times New Roman" w:hAnsi="Times New Roman"/>
          <w:caps/>
          <w:kern w:val="28"/>
          <w:sz w:val="48"/>
          <w:szCs w:val="32"/>
          <w:lang w:eastAsia="ru-RU"/>
        </w:rPr>
      </w:pPr>
    </w:p>
    <w:p w:rsidR="009B271C" w:rsidRPr="00FE7B99" w:rsidRDefault="009B271C" w:rsidP="00C76711">
      <w:pPr>
        <w:spacing w:after="0" w:line="240" w:lineRule="auto"/>
        <w:jc w:val="center"/>
        <w:rPr>
          <w:rFonts w:ascii="Times New Roman" w:hAnsi="Times New Roman"/>
          <w:caps/>
          <w:kern w:val="28"/>
          <w:sz w:val="72"/>
          <w:szCs w:val="72"/>
          <w:lang w:eastAsia="ru-RU"/>
        </w:rPr>
      </w:pPr>
    </w:p>
    <w:p w:rsidR="009B271C" w:rsidRPr="00FE7B99" w:rsidRDefault="009B271C" w:rsidP="00C76711">
      <w:pPr>
        <w:spacing w:after="0" w:line="240" w:lineRule="auto"/>
        <w:jc w:val="center"/>
        <w:rPr>
          <w:rFonts w:ascii="Times New Roman" w:hAnsi="Times New Roman"/>
          <w:caps/>
          <w:kern w:val="28"/>
          <w:sz w:val="72"/>
          <w:szCs w:val="72"/>
          <w:lang w:eastAsia="ru-RU"/>
        </w:rPr>
      </w:pPr>
      <w:r w:rsidRPr="00FE7B99">
        <w:rPr>
          <w:rFonts w:ascii="Times New Roman" w:hAnsi="Times New Roman"/>
          <w:caps/>
          <w:kern w:val="28"/>
          <w:sz w:val="72"/>
          <w:szCs w:val="72"/>
          <w:lang w:eastAsia="ru-RU"/>
        </w:rPr>
        <w:t>ПРОГРАМА</w:t>
      </w:r>
    </w:p>
    <w:p w:rsidR="009B271C" w:rsidRPr="00FE7B99" w:rsidRDefault="009B271C" w:rsidP="00C76711">
      <w:pPr>
        <w:spacing w:after="0" w:line="240" w:lineRule="auto"/>
        <w:jc w:val="center"/>
        <w:rPr>
          <w:rFonts w:ascii="Times New Roman" w:hAnsi="Times New Roman"/>
          <w:sz w:val="44"/>
          <w:szCs w:val="44"/>
          <w:lang w:eastAsia="ru-RU"/>
        </w:rPr>
      </w:pPr>
      <w:r w:rsidRPr="00FE7B99">
        <w:rPr>
          <w:rFonts w:ascii="Times New Roman" w:hAnsi="Times New Roman"/>
          <w:sz w:val="44"/>
          <w:szCs w:val="44"/>
          <w:lang w:eastAsia="ru-RU"/>
        </w:rPr>
        <w:t xml:space="preserve">СОЦІАЛЬНО-ЕКОНОМІЧНОГО </w:t>
      </w:r>
    </w:p>
    <w:p w:rsidR="009B271C" w:rsidRPr="00FE7B99" w:rsidRDefault="009B271C" w:rsidP="00C76711">
      <w:pPr>
        <w:spacing w:after="0" w:line="240" w:lineRule="auto"/>
        <w:jc w:val="center"/>
        <w:rPr>
          <w:rFonts w:ascii="Times New Roman" w:hAnsi="Times New Roman"/>
          <w:sz w:val="44"/>
          <w:szCs w:val="44"/>
          <w:lang w:eastAsia="ru-RU"/>
        </w:rPr>
      </w:pPr>
      <w:r w:rsidRPr="00FE7B99">
        <w:rPr>
          <w:rFonts w:ascii="Times New Roman" w:hAnsi="Times New Roman"/>
          <w:sz w:val="44"/>
          <w:szCs w:val="44"/>
          <w:lang w:eastAsia="ru-RU"/>
        </w:rPr>
        <w:t>ТА КУЛЬТУРНОГО РОЗВИТКУ</w:t>
      </w:r>
    </w:p>
    <w:p w:rsidR="009B271C" w:rsidRPr="00FE7B99" w:rsidRDefault="009B271C" w:rsidP="00C76711">
      <w:pPr>
        <w:spacing w:after="0" w:line="240" w:lineRule="auto"/>
        <w:jc w:val="center"/>
        <w:rPr>
          <w:rFonts w:ascii="Times New Roman" w:hAnsi="Times New Roman"/>
          <w:sz w:val="44"/>
          <w:szCs w:val="44"/>
          <w:lang w:eastAsia="ru-RU"/>
        </w:rPr>
      </w:pPr>
      <w:r w:rsidRPr="00FE7B99">
        <w:rPr>
          <w:rFonts w:ascii="Times New Roman" w:hAnsi="Times New Roman"/>
          <w:sz w:val="44"/>
          <w:szCs w:val="44"/>
          <w:lang w:eastAsia="ru-RU"/>
        </w:rPr>
        <w:t xml:space="preserve">ТЕРНОПІЛЬСЬКОГО </w:t>
      </w:r>
      <w:r w:rsidRPr="00FE7B99">
        <w:rPr>
          <w:rFonts w:ascii="Times New Roman" w:hAnsi="Times New Roman"/>
          <w:bCs/>
          <w:caps/>
          <w:sz w:val="44"/>
          <w:szCs w:val="44"/>
          <w:lang w:eastAsia="ru-RU"/>
        </w:rPr>
        <w:t>району</w:t>
      </w:r>
    </w:p>
    <w:p w:rsidR="009B271C" w:rsidRPr="00FE7B99" w:rsidRDefault="009B271C" w:rsidP="00C76711">
      <w:pPr>
        <w:spacing w:after="0" w:line="240" w:lineRule="auto"/>
        <w:jc w:val="center"/>
        <w:rPr>
          <w:rFonts w:ascii="Times New Roman" w:hAnsi="Times New Roman"/>
          <w:caps/>
          <w:kern w:val="28"/>
          <w:sz w:val="44"/>
          <w:szCs w:val="44"/>
          <w:lang w:eastAsia="ru-RU"/>
        </w:rPr>
      </w:pPr>
      <w:r w:rsidRPr="00FE7B99">
        <w:rPr>
          <w:rFonts w:ascii="Times New Roman" w:hAnsi="Times New Roman"/>
          <w:caps/>
          <w:kern w:val="28"/>
          <w:sz w:val="44"/>
          <w:szCs w:val="44"/>
          <w:lang w:eastAsia="ru-RU"/>
        </w:rPr>
        <w:t>на 2019 рІК</w:t>
      </w:r>
    </w:p>
    <w:p w:rsidR="009B271C" w:rsidRPr="00FE7B99" w:rsidRDefault="009B271C" w:rsidP="00C76711">
      <w:pPr>
        <w:spacing w:after="0" w:line="240" w:lineRule="auto"/>
        <w:jc w:val="center"/>
        <w:rPr>
          <w:rFonts w:ascii="Times New Roman" w:hAnsi="Times New Roman"/>
          <w:b/>
          <w:caps/>
          <w:kern w:val="28"/>
          <w:sz w:val="32"/>
          <w:szCs w:val="28"/>
          <w:lang w:eastAsia="ru-RU"/>
        </w:rPr>
      </w:pPr>
    </w:p>
    <w:p w:rsidR="009B271C" w:rsidRPr="00FE7B99" w:rsidRDefault="009B271C" w:rsidP="00C76711">
      <w:pPr>
        <w:spacing w:after="0" w:line="240" w:lineRule="auto"/>
        <w:jc w:val="center"/>
        <w:rPr>
          <w:rFonts w:ascii="Times New Roman" w:hAnsi="Times New Roman"/>
          <w:b/>
          <w:caps/>
          <w:kern w:val="28"/>
          <w:sz w:val="32"/>
          <w:szCs w:val="28"/>
          <w:lang w:eastAsia="ru-RU"/>
        </w:rPr>
      </w:pPr>
    </w:p>
    <w:p w:rsidR="009B271C" w:rsidRPr="00FE7B99" w:rsidRDefault="009B271C" w:rsidP="00C76711">
      <w:pPr>
        <w:spacing w:after="0" w:line="240" w:lineRule="auto"/>
        <w:jc w:val="center"/>
        <w:rPr>
          <w:rFonts w:ascii="Times New Roman" w:hAnsi="Times New Roman"/>
          <w:b/>
          <w:caps/>
          <w:kern w:val="28"/>
          <w:sz w:val="32"/>
          <w:szCs w:val="28"/>
          <w:lang w:eastAsia="ru-RU"/>
        </w:rPr>
      </w:pPr>
    </w:p>
    <w:p w:rsidR="009B271C" w:rsidRPr="00FE7B99" w:rsidRDefault="009B271C" w:rsidP="00C76711">
      <w:pPr>
        <w:spacing w:after="0" w:line="240" w:lineRule="auto"/>
        <w:jc w:val="center"/>
        <w:rPr>
          <w:rFonts w:ascii="Times New Roman" w:hAnsi="Times New Roman"/>
          <w:b/>
          <w:caps/>
          <w:kern w:val="28"/>
          <w:sz w:val="32"/>
          <w:szCs w:val="28"/>
          <w:lang w:eastAsia="ru-RU"/>
        </w:rPr>
      </w:pPr>
    </w:p>
    <w:p w:rsidR="009B271C" w:rsidRPr="00FE7B99" w:rsidRDefault="009B271C" w:rsidP="00C76711">
      <w:pPr>
        <w:spacing w:after="0" w:line="240" w:lineRule="auto"/>
        <w:jc w:val="center"/>
        <w:rPr>
          <w:rFonts w:ascii="Times New Roman" w:hAnsi="Times New Roman"/>
          <w:b/>
          <w:caps/>
          <w:kern w:val="28"/>
          <w:sz w:val="32"/>
          <w:szCs w:val="28"/>
          <w:lang w:eastAsia="ru-RU"/>
        </w:rPr>
      </w:pPr>
    </w:p>
    <w:p w:rsidR="009B271C" w:rsidRPr="00FE7B99" w:rsidRDefault="009B271C" w:rsidP="00C76711">
      <w:pPr>
        <w:spacing w:after="0" w:line="240" w:lineRule="auto"/>
        <w:jc w:val="center"/>
        <w:rPr>
          <w:rFonts w:ascii="Times New Roman" w:hAnsi="Times New Roman"/>
          <w:b/>
          <w:caps/>
          <w:kern w:val="28"/>
          <w:sz w:val="32"/>
          <w:szCs w:val="28"/>
          <w:lang w:eastAsia="ru-RU"/>
        </w:rPr>
      </w:pPr>
    </w:p>
    <w:p w:rsidR="009B271C" w:rsidRPr="00FE7B99" w:rsidRDefault="009B271C" w:rsidP="00C76711">
      <w:pPr>
        <w:spacing w:after="0" w:line="240" w:lineRule="auto"/>
        <w:jc w:val="center"/>
        <w:rPr>
          <w:rFonts w:ascii="Times New Roman" w:hAnsi="Times New Roman"/>
          <w:b/>
          <w:caps/>
          <w:kern w:val="28"/>
          <w:sz w:val="32"/>
          <w:szCs w:val="28"/>
          <w:lang w:eastAsia="ru-RU"/>
        </w:rPr>
      </w:pPr>
    </w:p>
    <w:p w:rsidR="009B271C" w:rsidRPr="00FE7B99" w:rsidRDefault="009B271C" w:rsidP="00C76711">
      <w:pPr>
        <w:spacing w:after="0" w:line="240" w:lineRule="auto"/>
        <w:jc w:val="center"/>
        <w:rPr>
          <w:rFonts w:ascii="Times New Roman" w:hAnsi="Times New Roman"/>
          <w:b/>
          <w:caps/>
          <w:kern w:val="28"/>
          <w:sz w:val="32"/>
          <w:szCs w:val="28"/>
          <w:lang w:eastAsia="ru-RU"/>
        </w:rPr>
      </w:pPr>
    </w:p>
    <w:p w:rsidR="009B271C" w:rsidRPr="00FE7B99" w:rsidRDefault="009B271C" w:rsidP="00C76711">
      <w:pPr>
        <w:spacing w:after="0" w:line="240" w:lineRule="auto"/>
        <w:jc w:val="center"/>
        <w:rPr>
          <w:rFonts w:ascii="Times New Roman" w:hAnsi="Times New Roman"/>
          <w:b/>
          <w:caps/>
          <w:kern w:val="28"/>
          <w:sz w:val="32"/>
          <w:szCs w:val="28"/>
          <w:lang w:eastAsia="ru-RU"/>
        </w:rPr>
      </w:pPr>
    </w:p>
    <w:p w:rsidR="009B271C" w:rsidRPr="00FE7B99" w:rsidRDefault="009B271C" w:rsidP="00C76711">
      <w:pPr>
        <w:spacing w:after="0" w:line="240" w:lineRule="auto"/>
        <w:jc w:val="center"/>
        <w:rPr>
          <w:rFonts w:ascii="Times New Roman" w:hAnsi="Times New Roman"/>
          <w:b/>
          <w:caps/>
          <w:kern w:val="28"/>
          <w:sz w:val="32"/>
          <w:szCs w:val="28"/>
          <w:lang w:eastAsia="ru-RU"/>
        </w:rPr>
      </w:pPr>
    </w:p>
    <w:p w:rsidR="009B271C" w:rsidRPr="00FE7B99" w:rsidRDefault="009B271C" w:rsidP="00C76711">
      <w:pPr>
        <w:spacing w:after="0" w:line="240" w:lineRule="auto"/>
        <w:jc w:val="center"/>
        <w:rPr>
          <w:rFonts w:ascii="Times New Roman" w:hAnsi="Times New Roman"/>
          <w:b/>
          <w:caps/>
          <w:kern w:val="28"/>
          <w:sz w:val="32"/>
          <w:szCs w:val="28"/>
          <w:lang w:eastAsia="ru-RU"/>
        </w:rPr>
      </w:pPr>
    </w:p>
    <w:p w:rsidR="009B271C" w:rsidRDefault="009B271C" w:rsidP="00C76711">
      <w:pPr>
        <w:spacing w:after="0" w:line="240" w:lineRule="auto"/>
        <w:jc w:val="center"/>
        <w:rPr>
          <w:rFonts w:ascii="Times New Roman" w:hAnsi="Times New Roman"/>
          <w:b/>
          <w:caps/>
          <w:kern w:val="28"/>
          <w:sz w:val="32"/>
          <w:szCs w:val="28"/>
          <w:lang w:eastAsia="ru-RU"/>
        </w:rPr>
      </w:pPr>
    </w:p>
    <w:p w:rsidR="009B271C" w:rsidRDefault="009B271C" w:rsidP="00C76711">
      <w:pPr>
        <w:spacing w:after="0" w:line="240" w:lineRule="auto"/>
        <w:jc w:val="center"/>
        <w:rPr>
          <w:rFonts w:ascii="Times New Roman" w:hAnsi="Times New Roman"/>
          <w:b/>
          <w:caps/>
          <w:kern w:val="28"/>
          <w:sz w:val="32"/>
          <w:szCs w:val="28"/>
          <w:lang w:eastAsia="ru-RU"/>
        </w:rPr>
      </w:pPr>
    </w:p>
    <w:p w:rsidR="009B271C" w:rsidRDefault="009B271C" w:rsidP="00C76711">
      <w:pPr>
        <w:spacing w:after="0" w:line="240" w:lineRule="auto"/>
        <w:jc w:val="center"/>
        <w:rPr>
          <w:rFonts w:ascii="Times New Roman" w:hAnsi="Times New Roman"/>
          <w:b/>
          <w:caps/>
          <w:kern w:val="28"/>
          <w:sz w:val="32"/>
          <w:szCs w:val="28"/>
          <w:lang w:eastAsia="ru-RU"/>
        </w:rPr>
      </w:pPr>
    </w:p>
    <w:p w:rsidR="009B271C" w:rsidRDefault="009B271C" w:rsidP="00C76711">
      <w:pPr>
        <w:spacing w:after="0" w:line="240" w:lineRule="auto"/>
        <w:jc w:val="center"/>
        <w:rPr>
          <w:rFonts w:ascii="Times New Roman" w:hAnsi="Times New Roman"/>
          <w:b/>
          <w:caps/>
          <w:kern w:val="28"/>
          <w:sz w:val="32"/>
          <w:szCs w:val="28"/>
          <w:lang w:eastAsia="ru-RU"/>
        </w:rPr>
      </w:pPr>
    </w:p>
    <w:p w:rsidR="009B271C" w:rsidRDefault="009B271C" w:rsidP="00C76711">
      <w:pPr>
        <w:spacing w:after="0" w:line="240" w:lineRule="auto"/>
        <w:jc w:val="center"/>
        <w:rPr>
          <w:rFonts w:ascii="Times New Roman" w:hAnsi="Times New Roman"/>
          <w:b/>
          <w:caps/>
          <w:kern w:val="28"/>
          <w:sz w:val="32"/>
          <w:szCs w:val="28"/>
          <w:lang w:eastAsia="ru-RU"/>
        </w:rPr>
      </w:pPr>
    </w:p>
    <w:p w:rsidR="009B271C" w:rsidRDefault="009B271C" w:rsidP="00C76711">
      <w:pPr>
        <w:spacing w:after="0" w:line="240" w:lineRule="auto"/>
        <w:jc w:val="center"/>
        <w:rPr>
          <w:rFonts w:ascii="Times New Roman" w:hAnsi="Times New Roman"/>
          <w:b/>
          <w:caps/>
          <w:kern w:val="28"/>
          <w:sz w:val="32"/>
          <w:szCs w:val="28"/>
          <w:lang w:eastAsia="ru-RU"/>
        </w:rPr>
      </w:pPr>
    </w:p>
    <w:p w:rsidR="009B271C" w:rsidRDefault="009B271C" w:rsidP="00C76711">
      <w:pPr>
        <w:spacing w:after="0" w:line="240" w:lineRule="auto"/>
        <w:jc w:val="center"/>
        <w:rPr>
          <w:rFonts w:ascii="Times New Roman" w:hAnsi="Times New Roman"/>
          <w:b/>
          <w:caps/>
          <w:kern w:val="28"/>
          <w:sz w:val="32"/>
          <w:szCs w:val="28"/>
          <w:lang w:eastAsia="ru-RU"/>
        </w:rPr>
      </w:pPr>
    </w:p>
    <w:p w:rsidR="009B271C" w:rsidRDefault="009B271C" w:rsidP="00C76711">
      <w:pPr>
        <w:spacing w:after="0" w:line="240" w:lineRule="auto"/>
        <w:jc w:val="center"/>
        <w:rPr>
          <w:rFonts w:ascii="Times New Roman" w:hAnsi="Times New Roman"/>
          <w:b/>
          <w:caps/>
          <w:kern w:val="28"/>
          <w:sz w:val="32"/>
          <w:szCs w:val="28"/>
          <w:lang w:eastAsia="ru-RU"/>
        </w:rPr>
      </w:pPr>
    </w:p>
    <w:p w:rsidR="009B271C" w:rsidRDefault="009B271C" w:rsidP="00C76711">
      <w:pPr>
        <w:spacing w:after="0" w:line="240" w:lineRule="auto"/>
        <w:jc w:val="center"/>
        <w:rPr>
          <w:rFonts w:ascii="Times New Roman" w:hAnsi="Times New Roman"/>
          <w:b/>
          <w:caps/>
          <w:kern w:val="28"/>
          <w:sz w:val="32"/>
          <w:szCs w:val="28"/>
          <w:lang w:eastAsia="ru-RU"/>
        </w:rPr>
      </w:pPr>
    </w:p>
    <w:p w:rsidR="009B271C" w:rsidRDefault="009B271C" w:rsidP="00C76711">
      <w:pPr>
        <w:spacing w:after="0" w:line="240" w:lineRule="auto"/>
        <w:jc w:val="center"/>
        <w:rPr>
          <w:rFonts w:ascii="Times New Roman" w:hAnsi="Times New Roman"/>
          <w:sz w:val="28"/>
          <w:szCs w:val="28"/>
          <w:lang w:eastAsia="ru-RU"/>
        </w:rPr>
      </w:pPr>
      <w:r w:rsidRPr="00FE7B99">
        <w:rPr>
          <w:rFonts w:ascii="Times New Roman" w:hAnsi="Times New Roman"/>
          <w:sz w:val="28"/>
          <w:szCs w:val="28"/>
          <w:lang w:eastAsia="ru-RU"/>
        </w:rPr>
        <w:t>м. Тернопіль</w:t>
      </w:r>
    </w:p>
    <w:p w:rsidR="009B271C" w:rsidRPr="00FE7B99" w:rsidRDefault="009B271C" w:rsidP="00C7671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r w:rsidRPr="00FE7B99">
        <w:rPr>
          <w:rFonts w:ascii="Times New Roman" w:hAnsi="Times New Roman"/>
          <w:sz w:val="28"/>
          <w:szCs w:val="28"/>
          <w:lang w:eastAsia="ru-RU"/>
        </w:rPr>
        <w:t>01</w:t>
      </w:r>
      <w:r>
        <w:rPr>
          <w:rFonts w:ascii="Times New Roman" w:hAnsi="Times New Roman"/>
          <w:sz w:val="28"/>
          <w:szCs w:val="28"/>
          <w:lang w:eastAsia="ru-RU"/>
        </w:rPr>
        <w:t>9</w:t>
      </w:r>
      <w:bookmarkStart w:id="12" w:name="_GoBack"/>
      <w:bookmarkEnd w:id="12"/>
      <w:r w:rsidRPr="00FE7B99">
        <w:rPr>
          <w:rFonts w:ascii="Times New Roman" w:hAnsi="Times New Roman"/>
          <w:sz w:val="28"/>
          <w:szCs w:val="28"/>
          <w:lang w:eastAsia="ru-RU"/>
        </w:rPr>
        <w:t xml:space="preserve"> рік</w:t>
      </w:r>
    </w:p>
    <w:p w:rsidR="009B271C" w:rsidRPr="00FE7B99" w:rsidRDefault="009B271C" w:rsidP="00C76711">
      <w:pPr>
        <w:tabs>
          <w:tab w:val="left" w:pos="3915"/>
        </w:tabs>
        <w:spacing w:after="0" w:line="240" w:lineRule="auto"/>
        <w:rPr>
          <w:rFonts w:ascii="Times New Roman" w:hAnsi="Times New Roman"/>
          <w:sz w:val="28"/>
          <w:szCs w:val="28"/>
          <w:lang w:eastAsia="ru-RU"/>
        </w:rPr>
      </w:pPr>
    </w:p>
    <w:p w:rsidR="009B271C" w:rsidRPr="00FE7B99" w:rsidRDefault="009B271C" w:rsidP="00C76711">
      <w:pPr>
        <w:tabs>
          <w:tab w:val="left" w:pos="3915"/>
        </w:tabs>
        <w:spacing w:after="0" w:line="240" w:lineRule="auto"/>
        <w:jc w:val="center"/>
        <w:rPr>
          <w:rFonts w:ascii="Times New Roman" w:hAnsi="Times New Roman"/>
          <w:sz w:val="28"/>
          <w:szCs w:val="28"/>
          <w:lang w:eastAsia="ru-RU"/>
        </w:rPr>
      </w:pPr>
      <w:r w:rsidRPr="00FE7B99">
        <w:rPr>
          <w:rFonts w:ascii="Times New Roman" w:hAnsi="Times New Roman"/>
          <w:sz w:val="28"/>
          <w:szCs w:val="28"/>
          <w:lang w:eastAsia="ru-RU"/>
        </w:rPr>
        <w:t>Зміст</w:t>
      </w:r>
    </w:p>
    <w:p w:rsidR="009B271C" w:rsidRPr="00FE7B99" w:rsidRDefault="009B271C" w:rsidP="00C76711">
      <w:pPr>
        <w:tabs>
          <w:tab w:val="left" w:pos="3915"/>
        </w:tabs>
        <w:spacing w:after="0" w:line="240" w:lineRule="auto"/>
        <w:rPr>
          <w:rFonts w:ascii="Times New Roman" w:hAnsi="Times New Roman"/>
          <w:sz w:val="28"/>
          <w:szCs w:val="28"/>
          <w:lang w:eastAsia="ru-RU"/>
        </w:rPr>
      </w:pPr>
    </w:p>
    <w:p w:rsidR="009B271C" w:rsidRPr="00FE7B99" w:rsidRDefault="009B271C" w:rsidP="00C76711">
      <w:pPr>
        <w:spacing w:after="0" w:line="240" w:lineRule="auto"/>
        <w:jc w:val="center"/>
        <w:rPr>
          <w:rFonts w:ascii="Times New Roman" w:hAnsi="Times New Roman"/>
          <w:b/>
          <w:sz w:val="28"/>
          <w:szCs w:val="28"/>
          <w:lang w:eastAsia="ru-RU"/>
        </w:rPr>
      </w:pPr>
      <w:r w:rsidRPr="00FE7B99">
        <w:rPr>
          <w:rFonts w:ascii="Times New Roman" w:hAnsi="Times New Roman"/>
          <w:b/>
          <w:sz w:val="28"/>
          <w:szCs w:val="28"/>
          <w:lang w:eastAsia="ru-RU"/>
        </w:rPr>
        <w:t>СТРУКТУРА ПРОГРАМИ СОЦІАЛЬНО-ЕКОНОМІЧНОГО ТА КУЛЬТУРНОГО РОЗВИТКУ РАЙОНУ НА 2019 рік</w:t>
      </w:r>
    </w:p>
    <w:p w:rsidR="009B271C" w:rsidRPr="00FE7B99" w:rsidRDefault="009B271C" w:rsidP="00C76711">
      <w:pPr>
        <w:spacing w:after="0" w:line="240" w:lineRule="auto"/>
        <w:jc w:val="center"/>
        <w:rPr>
          <w:rFonts w:ascii="Times New Roman" w:hAnsi="Times New Roman"/>
          <w:sz w:val="28"/>
          <w:szCs w:val="28"/>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1"/>
        <w:gridCol w:w="7506"/>
        <w:gridCol w:w="597"/>
      </w:tblGrid>
      <w:tr w:rsidR="009B271C" w:rsidRPr="00426FF6" w:rsidTr="00C76711">
        <w:tc>
          <w:tcPr>
            <w:tcW w:w="1291" w:type="dxa"/>
          </w:tcPr>
          <w:p w:rsidR="009B271C" w:rsidRPr="00FE7B99" w:rsidRDefault="009B271C" w:rsidP="00C76711">
            <w:pPr>
              <w:spacing w:after="0" w:line="240" w:lineRule="auto"/>
              <w:jc w:val="center"/>
              <w:rPr>
                <w:rFonts w:ascii="Times New Roman" w:hAnsi="Times New Roman"/>
                <w:sz w:val="28"/>
                <w:szCs w:val="28"/>
                <w:lang w:eastAsia="ru-RU"/>
              </w:rPr>
            </w:pPr>
          </w:p>
        </w:tc>
        <w:tc>
          <w:tcPr>
            <w:tcW w:w="7506" w:type="dxa"/>
            <w:vAlign w:val="center"/>
          </w:tcPr>
          <w:p w:rsidR="009B271C" w:rsidRPr="00FE7B99" w:rsidRDefault="009B271C" w:rsidP="00C76711">
            <w:pPr>
              <w:spacing w:after="0" w:line="240" w:lineRule="auto"/>
              <w:jc w:val="both"/>
              <w:rPr>
                <w:rFonts w:ascii="Times New Roman" w:hAnsi="Times New Roman"/>
                <w:caps/>
                <w:sz w:val="28"/>
                <w:szCs w:val="28"/>
                <w:lang w:eastAsia="ru-RU"/>
              </w:rPr>
            </w:pPr>
            <w:r w:rsidRPr="00FE7B99">
              <w:rPr>
                <w:rFonts w:ascii="Times New Roman" w:hAnsi="Times New Roman"/>
                <w:caps/>
                <w:sz w:val="28"/>
                <w:szCs w:val="28"/>
                <w:lang w:eastAsia="ru-RU"/>
              </w:rPr>
              <w:t>Вступ</w:t>
            </w:r>
          </w:p>
        </w:tc>
        <w:tc>
          <w:tcPr>
            <w:tcW w:w="597" w:type="dxa"/>
          </w:tcPr>
          <w:p w:rsidR="009B271C" w:rsidRPr="00FE7B99" w:rsidRDefault="009B271C" w:rsidP="00C76711">
            <w:pPr>
              <w:spacing w:after="0" w:line="240" w:lineRule="auto"/>
              <w:jc w:val="center"/>
              <w:rPr>
                <w:rFonts w:ascii="Times New Roman" w:hAnsi="Times New Roman"/>
                <w:sz w:val="28"/>
                <w:szCs w:val="28"/>
                <w:lang w:eastAsia="ru-RU"/>
              </w:rPr>
            </w:pPr>
            <w:r w:rsidRPr="00FE7B99">
              <w:rPr>
                <w:rFonts w:ascii="Times New Roman" w:hAnsi="Times New Roman"/>
                <w:sz w:val="28"/>
                <w:szCs w:val="28"/>
                <w:lang w:eastAsia="ru-RU"/>
              </w:rPr>
              <w:t>4</w:t>
            </w:r>
          </w:p>
        </w:tc>
      </w:tr>
      <w:tr w:rsidR="009B271C" w:rsidRPr="00426FF6" w:rsidTr="00C76711">
        <w:trPr>
          <w:trHeight w:val="570"/>
        </w:trPr>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І.</w:t>
            </w:r>
          </w:p>
        </w:tc>
        <w:tc>
          <w:tcPr>
            <w:tcW w:w="7506" w:type="dxa"/>
          </w:tcPr>
          <w:p w:rsidR="009B271C" w:rsidRPr="00FE7B99" w:rsidRDefault="009B271C" w:rsidP="00C76711">
            <w:pPr>
              <w:keepNext/>
              <w:widowControl w:val="0"/>
              <w:spacing w:after="0" w:line="240" w:lineRule="auto"/>
              <w:rPr>
                <w:rFonts w:ascii="Times New Roman" w:hAnsi="Times New Roman"/>
                <w:caps/>
                <w:sz w:val="28"/>
                <w:szCs w:val="28"/>
                <w:lang w:eastAsia="ru-RU"/>
              </w:rPr>
            </w:pPr>
            <w:r w:rsidRPr="00FE7B99">
              <w:rPr>
                <w:rFonts w:ascii="Times New Roman" w:hAnsi="Times New Roman"/>
                <w:caps/>
                <w:sz w:val="28"/>
                <w:szCs w:val="28"/>
                <w:lang w:eastAsia="ru-RU"/>
              </w:rPr>
              <w:t xml:space="preserve">Аналіз соціально-економічного та культурного розвитку Тернопільського району за 2018 рік </w:t>
            </w:r>
          </w:p>
        </w:tc>
        <w:tc>
          <w:tcPr>
            <w:tcW w:w="597" w:type="dxa"/>
          </w:tcPr>
          <w:p w:rsidR="009B271C" w:rsidRPr="00FE7B99" w:rsidRDefault="009B271C" w:rsidP="00C76711">
            <w:pPr>
              <w:spacing w:after="0" w:line="240" w:lineRule="auto"/>
              <w:jc w:val="center"/>
              <w:rPr>
                <w:rFonts w:ascii="Times New Roman" w:hAnsi="Times New Roman"/>
                <w:sz w:val="28"/>
                <w:szCs w:val="28"/>
                <w:lang w:eastAsia="ru-RU"/>
              </w:rPr>
            </w:pPr>
            <w:r w:rsidRPr="00FE7B99">
              <w:rPr>
                <w:rFonts w:ascii="Times New Roman" w:hAnsi="Times New Roman"/>
                <w:sz w:val="28"/>
                <w:szCs w:val="28"/>
                <w:lang w:eastAsia="ru-RU"/>
              </w:rPr>
              <w:t>6</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ІІ.</w:t>
            </w:r>
          </w:p>
        </w:tc>
        <w:tc>
          <w:tcPr>
            <w:tcW w:w="7506" w:type="dxa"/>
          </w:tcPr>
          <w:p w:rsidR="009B271C" w:rsidRPr="00FE7B99" w:rsidRDefault="009B271C" w:rsidP="00C76711">
            <w:pPr>
              <w:spacing w:after="0" w:line="240" w:lineRule="auto"/>
              <w:rPr>
                <w:rFonts w:ascii="Times New Roman" w:hAnsi="Times New Roman"/>
                <w:caps/>
                <w:sz w:val="28"/>
                <w:szCs w:val="28"/>
                <w:lang w:eastAsia="ru-RU"/>
              </w:rPr>
            </w:pPr>
            <w:r w:rsidRPr="00FE7B99">
              <w:rPr>
                <w:rFonts w:ascii="Times New Roman" w:hAnsi="Times New Roman"/>
                <w:caps/>
                <w:sz w:val="28"/>
                <w:szCs w:val="28"/>
                <w:lang w:eastAsia="ru-RU"/>
              </w:rPr>
              <w:t>Пріоритети соціально-економічного розвитку Тернопільського району на 2019 рік</w:t>
            </w:r>
          </w:p>
        </w:tc>
        <w:tc>
          <w:tcPr>
            <w:tcW w:w="597" w:type="dxa"/>
          </w:tcPr>
          <w:p w:rsidR="009B271C" w:rsidRPr="00D00356" w:rsidRDefault="009B271C" w:rsidP="00C76711">
            <w:pPr>
              <w:spacing w:after="0" w:line="240" w:lineRule="auto"/>
              <w:rPr>
                <w:rFonts w:ascii="Times New Roman" w:hAnsi="Times New Roman"/>
                <w:sz w:val="28"/>
                <w:szCs w:val="28"/>
                <w:lang w:val="en-US" w:eastAsia="ru-RU"/>
              </w:rPr>
            </w:pPr>
            <w:r>
              <w:rPr>
                <w:rFonts w:ascii="Times New Roman" w:hAnsi="Times New Roman"/>
                <w:sz w:val="28"/>
                <w:szCs w:val="28"/>
                <w:lang w:eastAsia="ru-RU"/>
              </w:rPr>
              <w:t>2</w:t>
            </w:r>
            <w:r>
              <w:rPr>
                <w:rFonts w:ascii="Times New Roman" w:hAnsi="Times New Roman"/>
                <w:sz w:val="28"/>
                <w:szCs w:val="28"/>
                <w:lang w:val="en-US" w:eastAsia="ru-RU"/>
              </w:rPr>
              <w:t>7</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ІІІ.</w:t>
            </w:r>
          </w:p>
        </w:tc>
        <w:tc>
          <w:tcPr>
            <w:tcW w:w="7506" w:type="dxa"/>
          </w:tcPr>
          <w:p w:rsidR="009B271C" w:rsidRPr="00FE7B99" w:rsidRDefault="009B271C" w:rsidP="00C76711">
            <w:pPr>
              <w:spacing w:after="0" w:line="240" w:lineRule="auto"/>
              <w:rPr>
                <w:rFonts w:ascii="Times New Roman" w:hAnsi="Times New Roman"/>
                <w:i/>
                <w:caps/>
                <w:sz w:val="28"/>
                <w:szCs w:val="28"/>
                <w:lang w:eastAsia="ru-RU"/>
              </w:rPr>
            </w:pPr>
            <w:r w:rsidRPr="00FE7B99">
              <w:rPr>
                <w:rFonts w:ascii="Times New Roman" w:hAnsi="Times New Roman"/>
                <w:caps/>
                <w:sz w:val="28"/>
                <w:szCs w:val="28"/>
                <w:lang w:eastAsia="ru-RU"/>
              </w:rPr>
              <w:t xml:space="preserve">Основні напрями соціально-економічного та культурного розвитку Тернопільського району на 2019 рік </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2</w:t>
            </w:r>
            <w:r>
              <w:rPr>
                <w:rFonts w:ascii="Times New Roman" w:hAnsi="Times New Roman"/>
                <w:sz w:val="28"/>
                <w:szCs w:val="28"/>
                <w:lang w:val="en-US" w:eastAsia="ru-RU"/>
              </w:rPr>
              <w:t>8</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3.1</w:t>
            </w:r>
          </w:p>
        </w:tc>
        <w:tc>
          <w:tcPr>
            <w:tcW w:w="7506" w:type="dxa"/>
          </w:tcPr>
          <w:p w:rsidR="009B271C" w:rsidRPr="00FE7B99" w:rsidRDefault="009B271C" w:rsidP="00C76711">
            <w:pPr>
              <w:spacing w:after="0" w:line="240" w:lineRule="auto"/>
              <w:jc w:val="both"/>
              <w:rPr>
                <w:rFonts w:ascii="Times New Roman" w:hAnsi="Times New Roman"/>
                <w:caps/>
                <w:sz w:val="28"/>
                <w:szCs w:val="28"/>
                <w:lang w:eastAsia="ru-RU"/>
              </w:rPr>
            </w:pPr>
            <w:r w:rsidRPr="00FE7B99">
              <w:rPr>
                <w:rFonts w:ascii="Times New Roman" w:hAnsi="Times New Roman"/>
                <w:caps/>
                <w:sz w:val="28"/>
                <w:szCs w:val="28"/>
                <w:lang w:eastAsia="ru-RU"/>
              </w:rPr>
              <w:t>Соціальна сфера</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30</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3.1.1.</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Демографічна ситуація</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30</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3.1.2.</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Зайнятість населення та ринок праці</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31</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3.1.3.</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Грошові доходи населення та заробітна плата</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32</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3.1.4.</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Пенсійне забезпечення</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33</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3.1.5.</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Соціальний захист населення</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3</w:t>
            </w:r>
            <w:r>
              <w:rPr>
                <w:rFonts w:ascii="Times New Roman" w:hAnsi="Times New Roman"/>
                <w:sz w:val="28"/>
                <w:szCs w:val="28"/>
                <w:lang w:val="en-US" w:eastAsia="ru-RU"/>
              </w:rPr>
              <w:t>4</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3.1.6.</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Будівництво житла та об’єктів соціально-культурної сфери</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3</w:t>
            </w:r>
            <w:r>
              <w:rPr>
                <w:rFonts w:ascii="Times New Roman" w:hAnsi="Times New Roman"/>
                <w:sz w:val="28"/>
                <w:szCs w:val="28"/>
                <w:lang w:val="en-US" w:eastAsia="ru-RU"/>
              </w:rPr>
              <w:t>4</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3.1.7.</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Транспортне обслуговування</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35</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3.1.8.</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Енергозабезпечення та енергозбереження</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36</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3.1.9.</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Туризм</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3</w:t>
            </w:r>
            <w:r>
              <w:rPr>
                <w:rFonts w:ascii="Times New Roman" w:hAnsi="Times New Roman"/>
                <w:sz w:val="28"/>
                <w:szCs w:val="28"/>
                <w:lang w:val="en-US" w:eastAsia="ru-RU"/>
              </w:rPr>
              <w:t>7</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3.2.</w:t>
            </w:r>
          </w:p>
        </w:tc>
        <w:tc>
          <w:tcPr>
            <w:tcW w:w="7506" w:type="dxa"/>
          </w:tcPr>
          <w:p w:rsidR="009B271C" w:rsidRPr="00FE7B99" w:rsidRDefault="009B271C" w:rsidP="00C76711">
            <w:pPr>
              <w:spacing w:after="0" w:line="240" w:lineRule="auto"/>
              <w:jc w:val="both"/>
              <w:rPr>
                <w:rFonts w:ascii="Times New Roman" w:hAnsi="Times New Roman"/>
                <w:caps/>
                <w:sz w:val="28"/>
                <w:szCs w:val="28"/>
                <w:lang w:eastAsia="ru-RU"/>
              </w:rPr>
            </w:pPr>
            <w:r w:rsidRPr="00FE7B99">
              <w:rPr>
                <w:rFonts w:ascii="Times New Roman" w:hAnsi="Times New Roman"/>
                <w:caps/>
                <w:sz w:val="28"/>
                <w:szCs w:val="28"/>
                <w:lang w:eastAsia="ru-RU"/>
              </w:rPr>
              <w:t>Гуманітарна сфера</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3</w:t>
            </w:r>
            <w:r>
              <w:rPr>
                <w:rFonts w:ascii="Times New Roman" w:hAnsi="Times New Roman"/>
                <w:sz w:val="28"/>
                <w:szCs w:val="28"/>
                <w:lang w:val="en-US" w:eastAsia="ru-RU"/>
              </w:rPr>
              <w:t>7</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3.2.1.</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Охорона здоров’я</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3</w:t>
            </w:r>
            <w:r>
              <w:rPr>
                <w:rFonts w:ascii="Times New Roman" w:hAnsi="Times New Roman"/>
                <w:sz w:val="28"/>
                <w:szCs w:val="28"/>
                <w:lang w:val="en-US" w:eastAsia="ru-RU"/>
              </w:rPr>
              <w:t>7</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3.2.2.</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 xml:space="preserve">Освіта </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3</w:t>
            </w:r>
            <w:r>
              <w:rPr>
                <w:rFonts w:ascii="Times New Roman" w:hAnsi="Times New Roman"/>
                <w:sz w:val="28"/>
                <w:szCs w:val="28"/>
                <w:lang w:val="en-US" w:eastAsia="ru-RU"/>
              </w:rPr>
              <w:t>8</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3.2.3.</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Молодіжна політика, підтримка дітей та сім’ї</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40</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3.2.4.</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Культура</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41</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3.2.5.</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Фізична культура і спорт</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41</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3.3.</w:t>
            </w:r>
          </w:p>
        </w:tc>
        <w:tc>
          <w:tcPr>
            <w:tcW w:w="7506" w:type="dxa"/>
          </w:tcPr>
          <w:p w:rsidR="009B271C" w:rsidRPr="00FE7B99" w:rsidRDefault="009B271C" w:rsidP="00C76711">
            <w:pPr>
              <w:spacing w:after="0" w:line="240" w:lineRule="auto"/>
              <w:jc w:val="both"/>
              <w:rPr>
                <w:rFonts w:ascii="Times New Roman" w:hAnsi="Times New Roman"/>
                <w:caps/>
                <w:sz w:val="28"/>
                <w:szCs w:val="28"/>
                <w:lang w:eastAsia="ru-RU"/>
              </w:rPr>
            </w:pPr>
            <w:r w:rsidRPr="00FE7B99">
              <w:rPr>
                <w:rFonts w:ascii="Times New Roman" w:hAnsi="Times New Roman"/>
                <w:caps/>
                <w:sz w:val="28"/>
                <w:szCs w:val="28"/>
                <w:lang w:eastAsia="ru-RU"/>
              </w:rPr>
              <w:t>Ринкові перетворення</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42</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3.3.1.</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Розвиток підприємництва</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42</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3.3.2.</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Споживчий ринок</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44</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3.4.</w:t>
            </w:r>
          </w:p>
        </w:tc>
        <w:tc>
          <w:tcPr>
            <w:tcW w:w="7506" w:type="dxa"/>
          </w:tcPr>
          <w:p w:rsidR="009B271C" w:rsidRPr="00FE7B99" w:rsidRDefault="009B271C" w:rsidP="00C76711">
            <w:pPr>
              <w:spacing w:after="0" w:line="240" w:lineRule="auto"/>
              <w:jc w:val="both"/>
              <w:rPr>
                <w:rFonts w:ascii="Times New Roman" w:hAnsi="Times New Roman"/>
                <w:caps/>
                <w:sz w:val="28"/>
                <w:szCs w:val="28"/>
                <w:lang w:eastAsia="ru-RU"/>
              </w:rPr>
            </w:pPr>
            <w:r w:rsidRPr="00FE7B99">
              <w:rPr>
                <w:rFonts w:ascii="Times New Roman" w:hAnsi="Times New Roman"/>
                <w:caps/>
                <w:sz w:val="28"/>
                <w:szCs w:val="28"/>
                <w:lang w:eastAsia="ru-RU"/>
              </w:rPr>
              <w:t>Адміністративні послуги</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4</w:t>
            </w:r>
            <w:r>
              <w:rPr>
                <w:rFonts w:ascii="Times New Roman" w:hAnsi="Times New Roman"/>
                <w:sz w:val="28"/>
                <w:szCs w:val="28"/>
                <w:lang w:val="en-US" w:eastAsia="ru-RU"/>
              </w:rPr>
              <w:t>4</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3.5.</w:t>
            </w:r>
          </w:p>
        </w:tc>
        <w:tc>
          <w:tcPr>
            <w:tcW w:w="7506" w:type="dxa"/>
          </w:tcPr>
          <w:p w:rsidR="009B271C" w:rsidRPr="00FE7B99" w:rsidRDefault="009B271C" w:rsidP="00C76711">
            <w:pPr>
              <w:spacing w:after="0" w:line="240" w:lineRule="auto"/>
              <w:jc w:val="both"/>
              <w:rPr>
                <w:rFonts w:ascii="Times New Roman" w:hAnsi="Times New Roman"/>
                <w:caps/>
                <w:sz w:val="28"/>
                <w:szCs w:val="28"/>
                <w:lang w:eastAsia="ru-RU"/>
              </w:rPr>
            </w:pPr>
            <w:r w:rsidRPr="00FE7B99">
              <w:rPr>
                <w:rFonts w:ascii="Times New Roman" w:hAnsi="Times New Roman"/>
                <w:caps/>
                <w:sz w:val="28"/>
                <w:szCs w:val="28"/>
                <w:lang w:eastAsia="ru-RU"/>
              </w:rPr>
              <w:t>Інвестиційна діяльність</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4</w:t>
            </w:r>
            <w:r>
              <w:rPr>
                <w:rFonts w:ascii="Times New Roman" w:hAnsi="Times New Roman"/>
                <w:sz w:val="28"/>
                <w:szCs w:val="28"/>
                <w:lang w:val="en-US" w:eastAsia="ru-RU"/>
              </w:rPr>
              <w:t>5</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3.6.</w:t>
            </w:r>
          </w:p>
        </w:tc>
        <w:tc>
          <w:tcPr>
            <w:tcW w:w="7506" w:type="dxa"/>
          </w:tcPr>
          <w:p w:rsidR="009B271C" w:rsidRPr="00FE7B99" w:rsidRDefault="009B271C" w:rsidP="00C76711">
            <w:pPr>
              <w:spacing w:after="0" w:line="240" w:lineRule="auto"/>
              <w:jc w:val="both"/>
              <w:rPr>
                <w:rFonts w:ascii="Times New Roman" w:hAnsi="Times New Roman"/>
                <w:caps/>
                <w:sz w:val="28"/>
                <w:szCs w:val="28"/>
                <w:lang w:eastAsia="ru-RU"/>
              </w:rPr>
            </w:pPr>
            <w:r w:rsidRPr="00FE7B99">
              <w:rPr>
                <w:rFonts w:ascii="Times New Roman" w:hAnsi="Times New Roman"/>
                <w:caps/>
                <w:sz w:val="28"/>
                <w:szCs w:val="28"/>
                <w:lang w:eastAsia="ru-RU"/>
              </w:rPr>
              <w:t>Розвиток  реального  сектору економіки</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4</w:t>
            </w:r>
            <w:r>
              <w:rPr>
                <w:rFonts w:ascii="Times New Roman" w:hAnsi="Times New Roman"/>
                <w:sz w:val="28"/>
                <w:szCs w:val="28"/>
                <w:lang w:val="en-US" w:eastAsia="ru-RU"/>
              </w:rPr>
              <w:t>6</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3.6.1.</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Промисловість</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4</w:t>
            </w:r>
            <w:r>
              <w:rPr>
                <w:rFonts w:ascii="Times New Roman" w:hAnsi="Times New Roman"/>
                <w:sz w:val="28"/>
                <w:szCs w:val="28"/>
                <w:lang w:val="en-US" w:eastAsia="ru-RU"/>
              </w:rPr>
              <w:t>6</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3.6.2.</w:t>
            </w: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Агропромисловий розвиток</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47</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4.</w:t>
            </w:r>
          </w:p>
        </w:tc>
        <w:tc>
          <w:tcPr>
            <w:tcW w:w="7506" w:type="dxa"/>
          </w:tcPr>
          <w:p w:rsidR="009B271C" w:rsidRPr="00FE7B99" w:rsidRDefault="009B271C" w:rsidP="00C76711">
            <w:pPr>
              <w:spacing w:after="0" w:line="240" w:lineRule="auto"/>
              <w:jc w:val="both"/>
              <w:rPr>
                <w:rFonts w:ascii="Times New Roman" w:hAnsi="Times New Roman"/>
                <w:caps/>
                <w:sz w:val="28"/>
                <w:szCs w:val="28"/>
                <w:lang w:eastAsia="ru-RU"/>
              </w:rPr>
            </w:pPr>
            <w:r w:rsidRPr="00FE7B99">
              <w:rPr>
                <w:rFonts w:ascii="Times New Roman" w:hAnsi="Times New Roman"/>
                <w:caps/>
                <w:sz w:val="28"/>
                <w:szCs w:val="28"/>
                <w:lang w:eastAsia="ru-RU"/>
              </w:rPr>
              <w:t>Фінансова діяльність</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4</w:t>
            </w:r>
            <w:r>
              <w:rPr>
                <w:rFonts w:ascii="Times New Roman" w:hAnsi="Times New Roman"/>
                <w:sz w:val="28"/>
                <w:szCs w:val="28"/>
                <w:lang w:val="en-US" w:eastAsia="ru-RU"/>
              </w:rPr>
              <w:t>9</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IV.</w:t>
            </w:r>
          </w:p>
        </w:tc>
        <w:tc>
          <w:tcPr>
            <w:tcW w:w="7506" w:type="dxa"/>
          </w:tcPr>
          <w:p w:rsidR="009B271C" w:rsidRPr="00FE7B99" w:rsidRDefault="009B271C" w:rsidP="00C76711">
            <w:pPr>
              <w:spacing w:after="0" w:line="240" w:lineRule="auto"/>
              <w:jc w:val="both"/>
              <w:rPr>
                <w:rFonts w:ascii="Times New Roman" w:hAnsi="Times New Roman"/>
                <w:caps/>
                <w:sz w:val="28"/>
                <w:szCs w:val="28"/>
                <w:lang w:eastAsia="ru-RU"/>
              </w:rPr>
            </w:pPr>
            <w:r w:rsidRPr="00FE7B99">
              <w:rPr>
                <w:rFonts w:ascii="Times New Roman" w:hAnsi="Times New Roman"/>
                <w:caps/>
                <w:sz w:val="28"/>
                <w:szCs w:val="28"/>
                <w:lang w:eastAsia="ru-RU"/>
              </w:rPr>
              <w:t xml:space="preserve">Організація та моніторинг за ходом виконання програми, реалізація основних положень програми </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51</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V.</w:t>
            </w:r>
          </w:p>
        </w:tc>
        <w:tc>
          <w:tcPr>
            <w:tcW w:w="7506" w:type="dxa"/>
          </w:tcPr>
          <w:p w:rsidR="009B271C" w:rsidRPr="00FE7B99" w:rsidRDefault="009B271C" w:rsidP="00C76711">
            <w:pPr>
              <w:spacing w:after="0" w:line="240" w:lineRule="auto"/>
              <w:jc w:val="both"/>
              <w:rPr>
                <w:rFonts w:ascii="Times New Roman" w:hAnsi="Times New Roman"/>
                <w:caps/>
                <w:sz w:val="28"/>
                <w:szCs w:val="28"/>
                <w:lang w:eastAsia="ru-RU"/>
              </w:rPr>
            </w:pPr>
            <w:r w:rsidRPr="00FE7B99">
              <w:rPr>
                <w:rFonts w:ascii="Times New Roman" w:hAnsi="Times New Roman"/>
                <w:caps/>
                <w:sz w:val="28"/>
                <w:szCs w:val="28"/>
                <w:lang w:eastAsia="ru-RU"/>
              </w:rPr>
              <w:t>Фінансове забезпечення реалізації програми</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52</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VI.</w:t>
            </w:r>
          </w:p>
        </w:tc>
        <w:tc>
          <w:tcPr>
            <w:tcW w:w="7506" w:type="dxa"/>
          </w:tcPr>
          <w:p w:rsidR="009B271C" w:rsidRPr="00FE7B99" w:rsidRDefault="009B271C" w:rsidP="00C76711">
            <w:pPr>
              <w:spacing w:after="0" w:line="240" w:lineRule="auto"/>
              <w:jc w:val="both"/>
              <w:rPr>
                <w:rFonts w:ascii="Times New Roman" w:hAnsi="Times New Roman"/>
                <w:caps/>
                <w:sz w:val="28"/>
                <w:szCs w:val="28"/>
                <w:lang w:eastAsia="ru-RU"/>
              </w:rPr>
            </w:pPr>
            <w:r w:rsidRPr="00FE7B99">
              <w:rPr>
                <w:rFonts w:ascii="Times New Roman" w:hAnsi="Times New Roman"/>
                <w:caps/>
                <w:sz w:val="28"/>
                <w:szCs w:val="28"/>
                <w:lang w:eastAsia="ru-RU"/>
              </w:rPr>
              <w:t xml:space="preserve">Контроль за ходом реалізації програми </w:t>
            </w:r>
          </w:p>
        </w:tc>
        <w:tc>
          <w:tcPr>
            <w:tcW w:w="597" w:type="dxa"/>
          </w:tcPr>
          <w:p w:rsidR="009B271C" w:rsidRPr="00D00356" w:rsidRDefault="009B271C" w:rsidP="00C76711">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53</w:t>
            </w: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r w:rsidRPr="00FE7B99">
              <w:rPr>
                <w:rFonts w:ascii="Times New Roman" w:hAnsi="Times New Roman"/>
                <w:sz w:val="28"/>
                <w:szCs w:val="28"/>
                <w:lang w:eastAsia="ru-RU"/>
              </w:rPr>
              <w:t>Додатки</w:t>
            </w:r>
          </w:p>
        </w:tc>
        <w:tc>
          <w:tcPr>
            <w:tcW w:w="7506" w:type="dxa"/>
          </w:tcPr>
          <w:p w:rsidR="009B271C" w:rsidRPr="00FE7B99" w:rsidRDefault="009B271C" w:rsidP="00C76711">
            <w:pPr>
              <w:spacing w:after="0" w:line="240" w:lineRule="auto"/>
              <w:jc w:val="both"/>
              <w:rPr>
                <w:rFonts w:ascii="Times New Roman" w:hAnsi="Times New Roman"/>
                <w:bCs/>
                <w:sz w:val="28"/>
                <w:szCs w:val="28"/>
                <w:lang w:eastAsia="ru-RU"/>
              </w:rPr>
            </w:pPr>
            <w:r w:rsidRPr="00FE7B99">
              <w:rPr>
                <w:rFonts w:ascii="Times New Roman" w:hAnsi="Times New Roman"/>
                <w:sz w:val="28"/>
                <w:szCs w:val="28"/>
                <w:lang w:eastAsia="ru-RU"/>
              </w:rPr>
              <w:t>Таблиця 1 «О</w:t>
            </w:r>
            <w:r w:rsidRPr="00FE7B99">
              <w:rPr>
                <w:rFonts w:ascii="Times New Roman" w:hAnsi="Times New Roman"/>
                <w:bCs/>
                <w:sz w:val="28"/>
                <w:szCs w:val="28"/>
                <w:lang w:eastAsia="ru-RU"/>
              </w:rPr>
              <w:t>сновні показники програми соціально–економічного та культурного розвитку Тернопільського району на 2019 рік» (затверджена рішенням Тернопільської обласної ради від 15 березня 2014 року №1633)</w:t>
            </w:r>
          </w:p>
        </w:tc>
        <w:tc>
          <w:tcPr>
            <w:tcW w:w="597" w:type="dxa"/>
          </w:tcPr>
          <w:p w:rsidR="009B271C" w:rsidRPr="00FE7B99" w:rsidRDefault="009B271C" w:rsidP="00C76711">
            <w:pPr>
              <w:spacing w:after="0" w:line="240" w:lineRule="auto"/>
              <w:jc w:val="center"/>
              <w:rPr>
                <w:rFonts w:ascii="Times New Roman" w:hAnsi="Times New Roman"/>
                <w:b/>
                <w:sz w:val="28"/>
                <w:szCs w:val="28"/>
                <w:lang w:eastAsia="ru-RU"/>
              </w:rPr>
            </w:pP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Таблиця 2 «</w:t>
            </w:r>
            <w:r w:rsidRPr="00FE7B99">
              <w:rPr>
                <w:rFonts w:ascii="Times New Roman" w:hAnsi="Times New Roman"/>
                <w:bCs/>
                <w:sz w:val="28"/>
                <w:szCs w:val="28"/>
                <w:lang w:eastAsia="ru-RU"/>
              </w:rPr>
              <w:t xml:space="preserve">Пріоритетні напрямки соціально-економічного та культурного розвитку Тернопільського району на 2019 рік» </w:t>
            </w:r>
          </w:p>
        </w:tc>
        <w:tc>
          <w:tcPr>
            <w:tcW w:w="597" w:type="dxa"/>
          </w:tcPr>
          <w:p w:rsidR="009B271C" w:rsidRPr="00FE7B99" w:rsidRDefault="009B271C" w:rsidP="00C76711">
            <w:pPr>
              <w:spacing w:after="0" w:line="240" w:lineRule="auto"/>
              <w:jc w:val="center"/>
              <w:rPr>
                <w:rFonts w:ascii="Times New Roman" w:hAnsi="Times New Roman"/>
                <w:b/>
                <w:sz w:val="28"/>
                <w:szCs w:val="28"/>
                <w:lang w:eastAsia="ru-RU"/>
              </w:rPr>
            </w:pPr>
          </w:p>
        </w:tc>
      </w:tr>
      <w:tr w:rsidR="009B271C" w:rsidRPr="00426FF6" w:rsidTr="00C76711">
        <w:trPr>
          <w:trHeight w:val="986"/>
        </w:trPr>
        <w:tc>
          <w:tcPr>
            <w:tcW w:w="1291" w:type="dxa"/>
          </w:tcPr>
          <w:p w:rsidR="009B271C" w:rsidRPr="00FE7B99" w:rsidRDefault="009B271C" w:rsidP="00C76711">
            <w:pPr>
              <w:spacing w:after="0" w:line="240" w:lineRule="auto"/>
              <w:rPr>
                <w:rFonts w:ascii="Times New Roman" w:hAnsi="Times New Roman"/>
                <w:sz w:val="28"/>
                <w:szCs w:val="28"/>
                <w:lang w:eastAsia="ru-RU"/>
              </w:rPr>
            </w:pP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Таблиця 3 «</w:t>
            </w:r>
            <w:r w:rsidRPr="00FE7B99">
              <w:rPr>
                <w:rFonts w:ascii="Times New Roman" w:hAnsi="Times New Roman"/>
                <w:bCs/>
                <w:sz w:val="28"/>
                <w:szCs w:val="28"/>
                <w:lang w:eastAsia="ru-RU"/>
              </w:rPr>
              <w:t xml:space="preserve">Основні заходи </w:t>
            </w:r>
            <w:r w:rsidRPr="00FE7B99">
              <w:rPr>
                <w:rFonts w:ascii="Times New Roman" w:hAnsi="Times New Roman"/>
                <w:sz w:val="28"/>
                <w:szCs w:val="28"/>
                <w:lang w:eastAsia="ru-RU"/>
              </w:rPr>
              <w:t xml:space="preserve">щодо виконання програми соціально-економічного та культурного розвитку Тернопільського району на 2019 рік» </w:t>
            </w:r>
          </w:p>
        </w:tc>
        <w:tc>
          <w:tcPr>
            <w:tcW w:w="597" w:type="dxa"/>
          </w:tcPr>
          <w:p w:rsidR="009B271C" w:rsidRPr="00FE7B99" w:rsidRDefault="009B271C" w:rsidP="00C76711">
            <w:pPr>
              <w:spacing w:after="0" w:line="240" w:lineRule="auto"/>
              <w:jc w:val="center"/>
              <w:rPr>
                <w:rFonts w:ascii="Times New Roman" w:hAnsi="Times New Roman"/>
                <w:b/>
                <w:sz w:val="28"/>
                <w:szCs w:val="28"/>
                <w:lang w:eastAsia="ru-RU"/>
              </w:rPr>
            </w:pP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lang w:eastAsia="ru-RU"/>
              </w:rPr>
            </w:pPr>
          </w:p>
        </w:tc>
        <w:tc>
          <w:tcPr>
            <w:tcW w:w="7506" w:type="dxa"/>
          </w:tcPr>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Таблиця 4 «Перелік регіональних програм, запропонованих для фінансування з обласного бюджету у 2019 році»</w:t>
            </w:r>
          </w:p>
        </w:tc>
        <w:tc>
          <w:tcPr>
            <w:tcW w:w="597" w:type="dxa"/>
          </w:tcPr>
          <w:p w:rsidR="009B271C" w:rsidRPr="00FE7B99" w:rsidRDefault="009B271C" w:rsidP="00C76711">
            <w:pPr>
              <w:spacing w:after="0" w:line="240" w:lineRule="auto"/>
              <w:jc w:val="center"/>
              <w:rPr>
                <w:rFonts w:ascii="Times New Roman" w:hAnsi="Times New Roman"/>
                <w:b/>
                <w:sz w:val="28"/>
                <w:szCs w:val="28"/>
                <w:lang w:eastAsia="ru-RU"/>
              </w:rPr>
            </w:pPr>
          </w:p>
        </w:tc>
      </w:tr>
      <w:tr w:rsidR="009B271C" w:rsidRPr="00426FF6" w:rsidTr="00C76711">
        <w:tc>
          <w:tcPr>
            <w:tcW w:w="1291" w:type="dxa"/>
          </w:tcPr>
          <w:p w:rsidR="009B271C" w:rsidRPr="00FE7B99" w:rsidRDefault="009B271C" w:rsidP="00C76711">
            <w:pPr>
              <w:spacing w:after="0" w:line="240" w:lineRule="auto"/>
              <w:rPr>
                <w:rFonts w:ascii="Times New Roman" w:hAnsi="Times New Roman"/>
                <w:sz w:val="28"/>
                <w:szCs w:val="28"/>
                <w:highlight w:val="yellow"/>
                <w:lang w:eastAsia="ru-RU"/>
              </w:rPr>
            </w:pPr>
          </w:p>
        </w:tc>
        <w:tc>
          <w:tcPr>
            <w:tcW w:w="7506" w:type="dxa"/>
          </w:tcPr>
          <w:p w:rsidR="009B271C" w:rsidRPr="00FE7B99" w:rsidRDefault="009B271C" w:rsidP="00C76711">
            <w:pPr>
              <w:tabs>
                <w:tab w:val="left" w:pos="5040"/>
              </w:tabs>
              <w:spacing w:after="0" w:line="240" w:lineRule="auto"/>
              <w:jc w:val="both"/>
              <w:rPr>
                <w:rFonts w:ascii="Times New Roman" w:hAnsi="Times New Roman"/>
                <w:sz w:val="28"/>
                <w:szCs w:val="28"/>
                <w:highlight w:val="yellow"/>
                <w:lang w:eastAsia="ru-RU"/>
              </w:rPr>
            </w:pPr>
            <w:r w:rsidRPr="00FE7B99">
              <w:rPr>
                <w:rFonts w:ascii="Times New Roman" w:hAnsi="Times New Roman"/>
                <w:sz w:val="28"/>
                <w:szCs w:val="28"/>
                <w:lang w:eastAsia="ru-RU"/>
              </w:rPr>
              <w:t>Таблиця 5 «Перелік потенційних пріоритетних інвестиційних проектів, реалізація яких передбачається за кошти іноземних та вітчизняних інвесторів, а також інших джерел, не заборонених законодавством, у 2019 році»</w:t>
            </w:r>
          </w:p>
        </w:tc>
        <w:tc>
          <w:tcPr>
            <w:tcW w:w="597" w:type="dxa"/>
          </w:tcPr>
          <w:p w:rsidR="009B271C" w:rsidRPr="00FE7B99" w:rsidRDefault="009B271C" w:rsidP="00C76711">
            <w:pPr>
              <w:spacing w:after="0" w:line="240" w:lineRule="auto"/>
              <w:jc w:val="center"/>
              <w:rPr>
                <w:rFonts w:ascii="Times New Roman" w:hAnsi="Times New Roman"/>
                <w:b/>
                <w:sz w:val="28"/>
                <w:szCs w:val="28"/>
                <w:lang w:eastAsia="ru-RU"/>
              </w:rPr>
            </w:pPr>
          </w:p>
        </w:tc>
      </w:tr>
    </w:tbl>
    <w:p w:rsidR="009B271C" w:rsidRPr="00FE7B99" w:rsidRDefault="009B271C" w:rsidP="00C76711">
      <w:pPr>
        <w:spacing w:after="0" w:line="240" w:lineRule="auto"/>
        <w:jc w:val="center"/>
        <w:rPr>
          <w:rFonts w:ascii="Times New Roman" w:hAnsi="Times New Roman"/>
          <w:b/>
          <w:sz w:val="28"/>
          <w:szCs w:val="28"/>
          <w:lang w:eastAsia="ru-RU"/>
        </w:rPr>
      </w:pPr>
    </w:p>
    <w:p w:rsidR="009B271C" w:rsidRPr="00FE7B99" w:rsidRDefault="009B271C" w:rsidP="00C76711">
      <w:pPr>
        <w:spacing w:after="0" w:line="240" w:lineRule="auto"/>
        <w:jc w:val="center"/>
        <w:rPr>
          <w:rFonts w:ascii="Times New Roman" w:hAnsi="Times New Roman"/>
          <w:b/>
          <w:sz w:val="16"/>
          <w:szCs w:val="16"/>
          <w:lang w:eastAsia="ru-RU"/>
        </w:rPr>
      </w:pPr>
    </w:p>
    <w:p w:rsidR="009B271C" w:rsidRPr="00FE7B99" w:rsidRDefault="009B271C" w:rsidP="00C76711">
      <w:pPr>
        <w:spacing w:after="0" w:line="240" w:lineRule="auto"/>
        <w:jc w:val="center"/>
        <w:rPr>
          <w:rFonts w:ascii="Times New Roman" w:hAnsi="Times New Roman"/>
          <w:b/>
          <w:sz w:val="16"/>
          <w:szCs w:val="16"/>
          <w:lang w:eastAsia="ru-RU"/>
        </w:rPr>
      </w:pPr>
    </w:p>
    <w:p w:rsidR="009B271C" w:rsidRPr="00FE7B99" w:rsidRDefault="009B271C" w:rsidP="00C76711">
      <w:pPr>
        <w:spacing w:after="0" w:line="240" w:lineRule="auto"/>
        <w:jc w:val="center"/>
        <w:rPr>
          <w:rFonts w:ascii="Times New Roman" w:hAnsi="Times New Roman"/>
          <w:b/>
          <w:sz w:val="16"/>
          <w:szCs w:val="16"/>
          <w:lang w:eastAsia="ru-RU"/>
        </w:rPr>
      </w:pPr>
    </w:p>
    <w:p w:rsidR="009B271C" w:rsidRPr="00FE7B99" w:rsidRDefault="009B271C" w:rsidP="00C76711">
      <w:pPr>
        <w:keepNext/>
        <w:spacing w:after="0" w:line="240" w:lineRule="auto"/>
        <w:jc w:val="center"/>
        <w:outlineLvl w:val="2"/>
        <w:rPr>
          <w:rFonts w:ascii="Times New Roman" w:hAnsi="Times New Roman"/>
          <w:b/>
          <w:bCs/>
          <w:sz w:val="28"/>
          <w:szCs w:val="28"/>
          <w:lang w:eastAsia="ru-RU"/>
        </w:rPr>
      </w:pPr>
      <w:bookmarkStart w:id="13" w:name="_ВСТУП"/>
      <w:bookmarkStart w:id="14" w:name="_Toc150930364"/>
      <w:bookmarkEnd w:id="0"/>
      <w:bookmarkEnd w:id="1"/>
      <w:bookmarkEnd w:id="2"/>
      <w:bookmarkEnd w:id="3"/>
      <w:bookmarkEnd w:id="4"/>
      <w:bookmarkEnd w:id="5"/>
      <w:bookmarkEnd w:id="6"/>
      <w:bookmarkEnd w:id="7"/>
      <w:bookmarkEnd w:id="8"/>
      <w:bookmarkEnd w:id="9"/>
      <w:bookmarkEnd w:id="10"/>
      <w:bookmarkEnd w:id="11"/>
      <w:bookmarkEnd w:id="13"/>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36"/>
          <w:szCs w:val="36"/>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36"/>
          <w:szCs w:val="36"/>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keepNext/>
        <w:spacing w:after="0" w:line="240" w:lineRule="auto"/>
        <w:jc w:val="center"/>
        <w:outlineLvl w:val="2"/>
        <w:rPr>
          <w:rFonts w:ascii="Times New Roman" w:hAnsi="Times New Roman"/>
          <w:b/>
          <w:bCs/>
          <w:sz w:val="28"/>
          <w:szCs w:val="28"/>
          <w:lang w:eastAsia="ru-RU"/>
        </w:rPr>
      </w:pPr>
      <w:r w:rsidRPr="00FE7B99">
        <w:rPr>
          <w:rFonts w:ascii="Times New Roman" w:hAnsi="Times New Roman"/>
          <w:b/>
          <w:bCs/>
          <w:sz w:val="28"/>
          <w:szCs w:val="28"/>
          <w:lang w:eastAsia="ru-RU"/>
        </w:rPr>
        <w:t>ВСТУП</w:t>
      </w:r>
    </w:p>
    <w:p w:rsidR="009B271C" w:rsidRPr="00FE7B99" w:rsidRDefault="009B271C" w:rsidP="00C76711">
      <w:pPr>
        <w:spacing w:after="0" w:line="240" w:lineRule="auto"/>
        <w:rPr>
          <w:rFonts w:ascii="Times New Roman" w:hAnsi="Times New Roman"/>
          <w:sz w:val="16"/>
          <w:szCs w:val="16"/>
          <w:lang w:eastAsia="ru-RU"/>
        </w:rPr>
      </w:pPr>
    </w:p>
    <w:p w:rsidR="009B271C" w:rsidRPr="00FE7B99" w:rsidRDefault="009B271C" w:rsidP="00C76711">
      <w:pPr>
        <w:widowControl w:val="0"/>
        <w:tabs>
          <w:tab w:val="left" w:pos="0"/>
        </w:tabs>
        <w:spacing w:after="0" w:line="240" w:lineRule="auto"/>
        <w:ind w:firstLine="851"/>
        <w:jc w:val="both"/>
        <w:rPr>
          <w:rFonts w:ascii="Times New Roman" w:hAnsi="Times New Roman"/>
          <w:sz w:val="28"/>
          <w:szCs w:val="28"/>
        </w:rPr>
      </w:pPr>
      <w:r w:rsidRPr="00FE7B99">
        <w:rPr>
          <w:rFonts w:ascii="Times New Roman" w:hAnsi="Times New Roman"/>
          <w:sz w:val="28"/>
          <w:szCs w:val="28"/>
        </w:rPr>
        <w:t>Програма соціально-економічного та культурного розвитку Тернопільського району на 2019 рік (далі – Програма) підготовлена на основі аналізу розвитку району за попередній період, визначає цілі, пріоритетні напрями соціально-економічного розвитку Тернопільського району  на 2019 рік, прогнозні показники розвитку району, а також заходи щодо реалізації державної політики, спрямованої на підвищення якості життя та добробуту громадян.</w:t>
      </w:r>
    </w:p>
    <w:p w:rsidR="009B271C" w:rsidRPr="00FE7B99" w:rsidRDefault="009B271C" w:rsidP="00C76711">
      <w:pPr>
        <w:widowControl w:val="0"/>
        <w:tabs>
          <w:tab w:val="left" w:pos="0"/>
        </w:tabs>
        <w:spacing w:after="0" w:line="240" w:lineRule="auto"/>
        <w:ind w:firstLine="851"/>
        <w:jc w:val="both"/>
        <w:rPr>
          <w:rFonts w:ascii="Times New Roman" w:hAnsi="Times New Roman"/>
          <w:sz w:val="28"/>
          <w:szCs w:val="28"/>
        </w:rPr>
      </w:pPr>
      <w:r w:rsidRPr="00FE7B99">
        <w:rPr>
          <w:rFonts w:ascii="Times New Roman" w:hAnsi="Times New Roman"/>
          <w:sz w:val="28"/>
          <w:szCs w:val="28"/>
        </w:rPr>
        <w:t>Програма розроблена на основі вимог Конституції України з урахуванням положень:</w:t>
      </w:r>
    </w:p>
    <w:p w:rsidR="009B271C" w:rsidRPr="00FE7B99" w:rsidRDefault="009B271C" w:rsidP="00C76711">
      <w:pPr>
        <w:widowControl w:val="0"/>
        <w:tabs>
          <w:tab w:val="left" w:pos="0"/>
        </w:tabs>
        <w:spacing w:after="0" w:line="240" w:lineRule="auto"/>
        <w:jc w:val="both"/>
        <w:rPr>
          <w:rFonts w:ascii="Times New Roman" w:hAnsi="Times New Roman"/>
          <w:b/>
          <w:sz w:val="28"/>
          <w:szCs w:val="28"/>
        </w:rPr>
      </w:pPr>
      <w:r w:rsidRPr="00FE7B99">
        <w:rPr>
          <w:rFonts w:ascii="Times New Roman" w:hAnsi="Times New Roman"/>
          <w:b/>
          <w:sz w:val="28"/>
          <w:szCs w:val="28"/>
        </w:rPr>
        <w:tab/>
        <w:t>Законів України:</w:t>
      </w:r>
    </w:p>
    <w:p w:rsidR="009B271C" w:rsidRPr="00FE7B99" w:rsidRDefault="009B271C" w:rsidP="00C76711">
      <w:pPr>
        <w:widowControl w:val="0"/>
        <w:tabs>
          <w:tab w:val="left" w:pos="0"/>
        </w:tabs>
        <w:spacing w:after="0" w:line="240" w:lineRule="auto"/>
        <w:jc w:val="both"/>
        <w:rPr>
          <w:rFonts w:ascii="Times New Roman" w:hAnsi="Times New Roman"/>
          <w:sz w:val="28"/>
          <w:szCs w:val="28"/>
        </w:rPr>
      </w:pPr>
      <w:r w:rsidRPr="00FE7B99">
        <w:rPr>
          <w:rFonts w:ascii="Times New Roman" w:hAnsi="Times New Roman"/>
          <w:sz w:val="28"/>
          <w:szCs w:val="28"/>
        </w:rPr>
        <w:t xml:space="preserve">«Про місцеві державні адміністрації»,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«Про інвестиційну діяльність», «Про стимулювання інвестиційної діяльності у пріоритетних галузях економіки з метою створення нових робочих місць», «Про пріоритетні напрями інноваційної діяльності в Україні», «Про державно-приватне партнерство», «Про зовнішньоекономічну діяльність», «Про розвиток та підтримку малого та середнього підприємництва в Україні»; </w:t>
      </w:r>
    </w:p>
    <w:p w:rsidR="009B271C" w:rsidRPr="00FE7B99" w:rsidRDefault="009B271C" w:rsidP="00C76711">
      <w:pPr>
        <w:widowControl w:val="0"/>
        <w:tabs>
          <w:tab w:val="left" w:pos="0"/>
        </w:tabs>
        <w:spacing w:after="0" w:line="240" w:lineRule="auto"/>
        <w:jc w:val="both"/>
        <w:rPr>
          <w:rFonts w:ascii="Times New Roman" w:hAnsi="Times New Roman"/>
          <w:b/>
          <w:sz w:val="28"/>
          <w:szCs w:val="28"/>
        </w:rPr>
      </w:pPr>
      <w:r w:rsidRPr="00FE7B99">
        <w:rPr>
          <w:rFonts w:ascii="Times New Roman" w:hAnsi="Times New Roman"/>
          <w:b/>
          <w:sz w:val="28"/>
          <w:szCs w:val="28"/>
        </w:rPr>
        <w:tab/>
        <w:t>Постанов Кабінету Міністрів України:</w:t>
      </w:r>
    </w:p>
    <w:p w:rsidR="009B271C" w:rsidRPr="00FE7B99" w:rsidRDefault="009B271C" w:rsidP="00C76711">
      <w:pPr>
        <w:widowControl w:val="0"/>
        <w:tabs>
          <w:tab w:val="left" w:pos="0"/>
        </w:tabs>
        <w:spacing w:after="0" w:line="240" w:lineRule="auto"/>
        <w:jc w:val="both"/>
        <w:rPr>
          <w:rFonts w:ascii="Times New Roman" w:hAnsi="Times New Roman"/>
          <w:sz w:val="28"/>
          <w:szCs w:val="28"/>
        </w:rPr>
      </w:pPr>
      <w:r w:rsidRPr="00FE7B99">
        <w:rPr>
          <w:rFonts w:ascii="Times New Roman" w:hAnsi="Times New Roman"/>
          <w:sz w:val="28"/>
          <w:szCs w:val="28"/>
        </w:rPr>
        <w:tab/>
        <w:t>- від 26 квітня 2003 р. № 621 «Про розроблення прогнозних і програмних документів економічного і соціального розвитку та складання проекту державного бюджету»;</w:t>
      </w:r>
    </w:p>
    <w:p w:rsidR="009B271C" w:rsidRPr="00FE7B99" w:rsidRDefault="009B271C" w:rsidP="00C76711">
      <w:pPr>
        <w:widowControl w:val="0"/>
        <w:tabs>
          <w:tab w:val="left" w:pos="0"/>
        </w:tabs>
        <w:spacing w:after="0" w:line="240" w:lineRule="auto"/>
        <w:jc w:val="both"/>
        <w:rPr>
          <w:rFonts w:ascii="Times New Roman" w:hAnsi="Times New Roman"/>
          <w:sz w:val="28"/>
          <w:szCs w:val="28"/>
        </w:rPr>
      </w:pPr>
      <w:r w:rsidRPr="00FE7B99">
        <w:rPr>
          <w:rFonts w:ascii="Times New Roman" w:hAnsi="Times New Roman"/>
          <w:sz w:val="28"/>
          <w:szCs w:val="28"/>
        </w:rPr>
        <w:tab/>
        <w:t>- від 12 вересня 2011 р. № 1130 «Про затвердження Державної програми розвитку внутрішнього виробництва» та інших нормативно-правових актів;</w:t>
      </w:r>
    </w:p>
    <w:p w:rsidR="009B271C" w:rsidRPr="00FE7B99" w:rsidRDefault="009B271C" w:rsidP="00C76711">
      <w:pPr>
        <w:widowControl w:val="0"/>
        <w:tabs>
          <w:tab w:val="left" w:pos="0"/>
        </w:tabs>
        <w:spacing w:after="0" w:line="240" w:lineRule="auto"/>
        <w:ind w:firstLine="720"/>
        <w:jc w:val="both"/>
        <w:rPr>
          <w:rFonts w:ascii="Times New Roman" w:hAnsi="Times New Roman"/>
          <w:sz w:val="28"/>
          <w:szCs w:val="28"/>
        </w:rPr>
      </w:pPr>
      <w:r w:rsidRPr="00FE7B99">
        <w:rPr>
          <w:rFonts w:ascii="Times New Roman" w:hAnsi="Times New Roman"/>
          <w:sz w:val="28"/>
          <w:szCs w:val="28"/>
        </w:rPr>
        <w:t>- від 06 серпня 2014 р. № 385 «Про затвердження Державної стратегії регіонального розвитку на період до 2020 року».</w:t>
      </w:r>
    </w:p>
    <w:p w:rsidR="009B271C" w:rsidRPr="00FE7B99" w:rsidRDefault="009B271C" w:rsidP="00C76711">
      <w:pPr>
        <w:widowControl w:val="0"/>
        <w:tabs>
          <w:tab w:val="left" w:pos="0"/>
        </w:tabs>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Програма спрямована на забезпечення подальших перетворень в усіх сферах суспільного життя, активізації економічного розвитку усіх галузей господарського комплексу району, збільшення інвестиційної та інноваційної складової, нарощування обсягів промислового та сільськогосподарського виробництва, подальшому розвитку малого та середнього бізнесу, проведення фінансового оздоровлення у різних галузях економіки.</w:t>
      </w:r>
    </w:p>
    <w:p w:rsidR="009B271C" w:rsidRPr="00FE7B99" w:rsidRDefault="009B271C" w:rsidP="00C76711">
      <w:pPr>
        <w:widowControl w:val="0"/>
        <w:tabs>
          <w:tab w:val="left" w:pos="0"/>
        </w:tabs>
        <w:spacing w:after="0" w:line="240" w:lineRule="auto"/>
        <w:ind w:firstLine="851"/>
        <w:jc w:val="both"/>
        <w:rPr>
          <w:rFonts w:ascii="Times New Roman" w:hAnsi="Times New Roman"/>
          <w:sz w:val="28"/>
          <w:szCs w:val="20"/>
        </w:rPr>
      </w:pPr>
      <w:r w:rsidRPr="00FE7B99">
        <w:rPr>
          <w:rFonts w:ascii="Times New Roman" w:hAnsi="Times New Roman"/>
          <w:sz w:val="28"/>
          <w:szCs w:val="20"/>
        </w:rPr>
        <w:t>Метою районної Програми є зростання добробуту і підвищення якості життя населення за рахунок забезпечення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w:t>
      </w:r>
    </w:p>
    <w:p w:rsidR="009B271C" w:rsidRPr="00FE7B99" w:rsidRDefault="009B271C" w:rsidP="00C76711">
      <w:pPr>
        <w:widowControl w:val="0"/>
        <w:tabs>
          <w:tab w:val="left" w:pos="0"/>
        </w:tabs>
        <w:spacing w:after="0" w:line="240" w:lineRule="auto"/>
        <w:ind w:firstLine="851"/>
        <w:jc w:val="both"/>
        <w:rPr>
          <w:rFonts w:ascii="Times New Roman" w:hAnsi="Times New Roman"/>
          <w:sz w:val="28"/>
          <w:szCs w:val="28"/>
        </w:rPr>
      </w:pPr>
      <w:r w:rsidRPr="00FE7B99">
        <w:rPr>
          <w:rFonts w:ascii="Times New Roman" w:hAnsi="Times New Roman"/>
          <w:sz w:val="28"/>
          <w:szCs w:val="20"/>
        </w:rPr>
        <w:t xml:space="preserve">Прогнозні </w:t>
      </w:r>
      <w:r w:rsidRPr="00FE7B99">
        <w:rPr>
          <w:rFonts w:ascii="Times New Roman" w:hAnsi="Times New Roman"/>
          <w:sz w:val="28"/>
          <w:szCs w:val="28"/>
        </w:rPr>
        <w:t xml:space="preserve">розрахунки </w:t>
      </w:r>
      <w:r w:rsidRPr="00FE7B99">
        <w:rPr>
          <w:rFonts w:ascii="Times New Roman" w:hAnsi="Times New Roman"/>
          <w:sz w:val="28"/>
          <w:szCs w:val="20"/>
        </w:rPr>
        <w:t>(додаток 1)</w:t>
      </w:r>
      <w:r w:rsidRPr="00FE7B99">
        <w:rPr>
          <w:rFonts w:ascii="Times New Roman" w:hAnsi="Times New Roman"/>
          <w:sz w:val="28"/>
          <w:szCs w:val="28"/>
        </w:rPr>
        <w:t xml:space="preserve"> та заходи</w:t>
      </w:r>
      <w:r w:rsidRPr="00FE7B99">
        <w:rPr>
          <w:rFonts w:ascii="Times New Roman" w:hAnsi="Times New Roman"/>
          <w:sz w:val="28"/>
          <w:szCs w:val="20"/>
        </w:rPr>
        <w:t xml:space="preserve"> Програми на 2019 рік сформовано </w:t>
      </w:r>
      <w:r w:rsidRPr="00FE7B99">
        <w:rPr>
          <w:rFonts w:ascii="Times New Roman" w:hAnsi="Times New Roman"/>
          <w:sz w:val="28"/>
          <w:szCs w:val="28"/>
        </w:rPr>
        <w:t>на основі аналізу поточної соціально-економічної ситуації у господарському комплексі району, з урахуванням тенденцій останніх місяців, пропозицій</w:t>
      </w:r>
      <w:r w:rsidRPr="00FE7B99">
        <w:rPr>
          <w:rFonts w:ascii="Times New Roman" w:hAnsi="Times New Roman"/>
          <w:sz w:val="28"/>
          <w:szCs w:val="20"/>
        </w:rPr>
        <w:t xml:space="preserve"> галузевих управлінь, відділів райдержадміністрації, районних служб, територіальних громад району </w:t>
      </w:r>
      <w:r w:rsidRPr="00FE7B99">
        <w:rPr>
          <w:rFonts w:ascii="Times New Roman" w:hAnsi="Times New Roman"/>
          <w:sz w:val="28"/>
          <w:szCs w:val="28"/>
        </w:rPr>
        <w:t>та інших органів виконавчої влади.</w:t>
      </w:r>
    </w:p>
    <w:p w:rsidR="009B271C" w:rsidRPr="00FE7B99" w:rsidRDefault="009B271C" w:rsidP="00C76711">
      <w:pPr>
        <w:widowControl w:val="0"/>
        <w:tabs>
          <w:tab w:val="left" w:pos="0"/>
        </w:tabs>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Реалізацію намічених в Програмі заходів та досягнення запланованих показників передбачається здійснювати через економічні важелі державного регулювання та шляхом виконання комплексних цільових програм, фінансування заходів яких здійснюватиметься з урахуванням реальних можливостей районного бюджету. Звіти про стан виконання комплексних цільових програм району подаються Тернопільській районній раді їх виконавцями – структурними підрозділами районної державної адміністрації.</w:t>
      </w:r>
    </w:p>
    <w:p w:rsidR="009B271C" w:rsidRPr="00FE7B99" w:rsidRDefault="009B271C" w:rsidP="00C76711">
      <w:pPr>
        <w:widowControl w:val="0"/>
        <w:tabs>
          <w:tab w:val="left" w:pos="0"/>
        </w:tabs>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Організацію виконання Програми здійснює районна державна адміністрація, її структурні підрозділи, які розробили відповідні розділи Програми.</w:t>
      </w:r>
    </w:p>
    <w:p w:rsidR="009B271C" w:rsidRPr="00FE7B99" w:rsidRDefault="009B271C" w:rsidP="00C76711">
      <w:pPr>
        <w:widowControl w:val="0"/>
        <w:tabs>
          <w:tab w:val="left" w:pos="0"/>
        </w:tabs>
        <w:spacing w:after="0" w:line="240" w:lineRule="auto"/>
        <w:ind w:firstLine="851"/>
        <w:jc w:val="both"/>
        <w:rPr>
          <w:rFonts w:ascii="Times New Roman" w:hAnsi="Times New Roman"/>
          <w:sz w:val="28"/>
          <w:szCs w:val="20"/>
        </w:rPr>
      </w:pPr>
      <w:r w:rsidRPr="00FE7B99">
        <w:rPr>
          <w:rFonts w:ascii="Times New Roman" w:hAnsi="Times New Roman"/>
          <w:sz w:val="28"/>
          <w:szCs w:val="20"/>
        </w:rPr>
        <w:t>У процесі виконання Програма може уточнюватися. Зміни і доповнення до Програми затверджуються Тернопільською районною радою за поданням Тернопільської районної державної адміністрації.</w:t>
      </w:r>
    </w:p>
    <w:p w:rsidR="009B271C" w:rsidRPr="00FE7B99" w:rsidRDefault="009B271C" w:rsidP="00C76711">
      <w:pPr>
        <w:widowControl w:val="0"/>
        <w:tabs>
          <w:tab w:val="left" w:pos="0"/>
        </w:tabs>
        <w:spacing w:after="0" w:line="240" w:lineRule="auto"/>
        <w:ind w:firstLine="851"/>
        <w:jc w:val="both"/>
        <w:rPr>
          <w:rFonts w:ascii="Times New Roman" w:hAnsi="Times New Roman"/>
          <w:sz w:val="28"/>
          <w:szCs w:val="20"/>
        </w:rPr>
      </w:pPr>
      <w:r w:rsidRPr="00FE7B99">
        <w:rPr>
          <w:rFonts w:ascii="Times New Roman" w:hAnsi="Times New Roman"/>
          <w:sz w:val="28"/>
          <w:szCs w:val="20"/>
        </w:rPr>
        <w:t>Про хід виконання Програми щоквартально інформується районна рада. Звітування про виконання Програми здійснюватиметься за підсумками року.</w:t>
      </w:r>
    </w:p>
    <w:p w:rsidR="009B271C" w:rsidRDefault="009B271C" w:rsidP="00C76711">
      <w:pPr>
        <w:widowControl w:val="0"/>
        <w:tabs>
          <w:tab w:val="left" w:pos="0"/>
        </w:tabs>
        <w:spacing w:after="0" w:line="240" w:lineRule="auto"/>
        <w:jc w:val="center"/>
        <w:rPr>
          <w:rFonts w:ascii="Times New Roman" w:hAnsi="Times New Roman"/>
          <w:b/>
          <w:caps/>
          <w:sz w:val="28"/>
          <w:szCs w:val="28"/>
        </w:rPr>
      </w:pPr>
      <w:bookmarkStart w:id="15" w:name="_1._Аналіз_економічного"/>
      <w:bookmarkStart w:id="16" w:name="_Toc180832029"/>
      <w:bookmarkStart w:id="17" w:name="_Toc180894256"/>
      <w:bookmarkStart w:id="18" w:name="_Toc180894316"/>
      <w:bookmarkStart w:id="19" w:name="_Toc181179004"/>
      <w:bookmarkEnd w:id="15"/>
    </w:p>
    <w:p w:rsidR="009B271C" w:rsidRPr="00FE7B99" w:rsidRDefault="009B271C" w:rsidP="00C76711">
      <w:pPr>
        <w:widowControl w:val="0"/>
        <w:tabs>
          <w:tab w:val="left" w:pos="0"/>
        </w:tabs>
        <w:spacing w:after="0" w:line="240" w:lineRule="auto"/>
        <w:jc w:val="center"/>
        <w:rPr>
          <w:rFonts w:ascii="Times New Roman" w:hAnsi="Times New Roman"/>
          <w:b/>
          <w:caps/>
          <w:sz w:val="28"/>
          <w:szCs w:val="28"/>
        </w:rPr>
      </w:pPr>
      <w:r w:rsidRPr="00FE7B99">
        <w:rPr>
          <w:rFonts w:ascii="Times New Roman" w:hAnsi="Times New Roman"/>
          <w:b/>
          <w:caps/>
          <w:sz w:val="28"/>
          <w:szCs w:val="28"/>
        </w:rPr>
        <w:t>І. Аналіз соціально - економічного та культурного розвитку Тернопільського району за 2018 рік</w:t>
      </w:r>
    </w:p>
    <w:p w:rsidR="009B271C" w:rsidRPr="00FE7B99" w:rsidRDefault="009B271C" w:rsidP="00C76711">
      <w:pPr>
        <w:spacing w:after="0" w:line="240" w:lineRule="auto"/>
        <w:ind w:firstLine="902"/>
        <w:jc w:val="both"/>
        <w:rPr>
          <w:rFonts w:ascii="Times New Roman" w:hAnsi="Times New Roman"/>
          <w:sz w:val="28"/>
          <w:szCs w:val="28"/>
          <w:lang w:eastAsia="ru-RU"/>
        </w:rPr>
      </w:pPr>
    </w:p>
    <w:p w:rsidR="009B271C" w:rsidRPr="00BA7279" w:rsidRDefault="009B271C" w:rsidP="00BA7279">
      <w:pPr>
        <w:widowControl w:val="0"/>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Районна державна адміністрація разом з сільськими та селищними радами, депутатським корпусом районної ради постійно спрямовувала свою діяльність на стабілізацію ситуації в усіх сферах суспільного життя району, забезпечення наповнення бюджетів усіх рівнів, розв'язання соціальних проблем переселенців з тимчасово окупованих територій, та мешканців Тернопільського району.</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Робота виконавчих органів влади, установ, підприємств та організацій району всіх сфер діяльності була направлена на забезпечення першочергових потреб мешканців  району з виконанням пріоритетних та стратегічних завдань Програми.</w:t>
      </w:r>
    </w:p>
    <w:p w:rsidR="009B271C" w:rsidRPr="00BA7279" w:rsidRDefault="009B271C" w:rsidP="00BA7279">
      <w:pPr>
        <w:tabs>
          <w:tab w:val="left" w:pos="1080"/>
        </w:tabs>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Завдяки досить стабільній роботі підприємств різних галузей економіки район має високі соціально-економічні показники розвитку, про що свідчить присвоєний рейтинг. </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Район посів перше місце у Рейтинговій оцінці результатів діяльності районних державних адміністрацій Тернопільської області. Передові місця вдалося вибороти за такими показниками, як: економічний розвиток, інвестиційна діяльність, споживчий ринок, населення та ринок праці, захист прав дитини.</w:t>
      </w:r>
    </w:p>
    <w:p w:rsidR="009B271C" w:rsidRPr="00BA7279" w:rsidRDefault="009B271C" w:rsidP="00BA7279">
      <w:pPr>
        <w:spacing w:after="0" w:line="240" w:lineRule="auto"/>
        <w:ind w:firstLine="567"/>
        <w:jc w:val="both"/>
        <w:rPr>
          <w:rFonts w:ascii="Times New Roman" w:hAnsi="Times New Roman"/>
          <w:b/>
          <w:color w:val="FF0000"/>
          <w:sz w:val="28"/>
          <w:szCs w:val="28"/>
          <w:lang w:eastAsia="ru-RU"/>
        </w:rPr>
      </w:pP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У Тернопільському районі сконцентровано потужний промисловий потенціал, який суттєво впливає на роботу промислового комплексу Тернопільської області. </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У районі зберігається позитивна динаміка щомісячного росту промислового виробництва та реалізованої промислової продукції.</w:t>
      </w:r>
    </w:p>
    <w:p w:rsidR="009B271C" w:rsidRPr="00BA7279" w:rsidRDefault="009B271C" w:rsidP="00BA7279">
      <w:pPr>
        <w:pStyle w:val="NoSpacing"/>
        <w:ind w:firstLine="567"/>
        <w:jc w:val="both"/>
        <w:rPr>
          <w:rFonts w:ascii="Times New Roman" w:hAnsi="Times New Roman"/>
          <w:sz w:val="28"/>
          <w:szCs w:val="28"/>
          <w:lang w:val="uk-UA" w:eastAsia="uk-UA"/>
        </w:rPr>
      </w:pPr>
      <w:r w:rsidRPr="00BA7279">
        <w:rPr>
          <w:rFonts w:ascii="Times New Roman" w:hAnsi="Times New Roman"/>
          <w:sz w:val="28"/>
          <w:szCs w:val="28"/>
          <w:lang w:val="uk-UA" w:eastAsia="uk-UA"/>
        </w:rPr>
        <w:t>У січні–жовтні 2018р. підприємствами району реалізовано промислової продукції (товарів, послуг) на суму 2020,9 млн.грн, що становить 11,8% до загального обсягу реалізованої промислової продукції по області.</w:t>
      </w:r>
    </w:p>
    <w:p w:rsidR="009B271C" w:rsidRPr="00BA7279" w:rsidRDefault="009B271C" w:rsidP="00BA7279">
      <w:pPr>
        <w:pStyle w:val="NoSpacing"/>
        <w:ind w:firstLine="567"/>
        <w:jc w:val="both"/>
        <w:rPr>
          <w:rFonts w:ascii="Times New Roman" w:hAnsi="Times New Roman"/>
          <w:sz w:val="28"/>
          <w:szCs w:val="28"/>
          <w:lang w:val="uk-UA" w:eastAsia="uk-UA"/>
        </w:rPr>
      </w:pPr>
      <w:r w:rsidRPr="00BA7279">
        <w:rPr>
          <w:rFonts w:ascii="Times New Roman" w:hAnsi="Times New Roman"/>
          <w:sz w:val="28"/>
          <w:szCs w:val="28"/>
          <w:lang w:val="uk-UA" w:eastAsia="uk-UA"/>
        </w:rPr>
        <w:t>У загальному обсязі реалізації найбільша питома вага припадала на підприємства переробної промисловості – 99,3% (у т.ч. машинобудування, крім ремонту і монтажу машин і устаткування – 56,0%, з виробництва харчових продуктів, напоїв і тютюнових виробів – 19,4%, гумових і пластмасових виробів, іншої неметалевої мінеральної продукції – 16,6%).</w:t>
      </w:r>
    </w:p>
    <w:p w:rsidR="009B271C" w:rsidRPr="00BA7279" w:rsidRDefault="009B271C" w:rsidP="00BA7279">
      <w:pPr>
        <w:pStyle w:val="NoSpacing"/>
        <w:ind w:firstLine="567"/>
        <w:jc w:val="both"/>
        <w:rPr>
          <w:rFonts w:ascii="Times New Roman" w:hAnsi="Times New Roman"/>
          <w:sz w:val="28"/>
          <w:szCs w:val="28"/>
          <w:lang w:val="uk-UA" w:eastAsia="uk-UA"/>
        </w:rPr>
      </w:pPr>
      <w:r w:rsidRPr="00BA7279">
        <w:rPr>
          <w:rFonts w:ascii="Times New Roman" w:hAnsi="Times New Roman"/>
          <w:sz w:val="28"/>
          <w:szCs w:val="28"/>
          <w:lang w:val="uk-UA" w:eastAsia="uk-UA"/>
        </w:rPr>
        <w:t>Реалізація промислової продукції на одну особу населення у січні–жовтні 2018р. по району становила 30090,6 грн. (по області – 16271,9 грн.).</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Програма соціально – економічного розвитку з реалізації промислової продукції виконана на 138,4%. Понад завдання реалізовано продукції на суму 457,2 млн.грн.</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За результатами виробничої діяльності за січень-жовтень 2018 року зростання обсягу виробництва забезпечено насамперед успішною роботою таких галузей як:</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 машинобудування, крім ремонту і монтажу машин і устаткування (ТОВ «Се Борднетце - Україна», Тернопільське ПАТ «Агропромтехніка», ТОВ «Плотицька агропромтехніка», ТОВ «Тернопільський автоцентр «Камаз», ТОВ «Тімелі», ПАТ «Тернопільвтормет»);</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 виробництво харчових продуктів, напоїв та тютюнових виробів (ТОВ «Віконт», ПП «Агрон», ПАП «Агропродсервіс», ТОВ «Благотрейд», ТОВ «Трейд ТМ», ТОВ «Хлібодар плюс», ТОВ «Сім Сім», СП ТОВ «М'ясовіта», ТОВ «Сапфір»);</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 виробництво гумових і пластмасових виробів, іншої неметалевої мінеральної продукції (ПАТ «Комбінат по виробництву ШБМ», ПАТ «Комбінат «Будіндустрія», ТОВ «ТернопільЕкопак», філія «Склозавод» ТОВ ВКФ «Декор»);</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 текстильне виробництво, виробництво одягу, шкіри, виробів зі шкіри та інших матеріалів (ТОВ «ТЛТ-К»);</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 виготовлення виробів з деревини, виробництво паперу та поліграфічна діяльність (ТОВ Видавництво «Школярик», ТОВ «Марго»);</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 xml:space="preserve">- виробництво іншої продукції 41(ПП «Галіт»). </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 xml:space="preserve">Підприємства даної галузі працюють стабільно. Заборгованості із виплати заробітної плати та заборгованості до бюджету немає. </w:t>
      </w:r>
    </w:p>
    <w:p w:rsidR="009B271C" w:rsidRPr="00BA7279" w:rsidRDefault="009B271C" w:rsidP="00BA7279">
      <w:pPr>
        <w:pStyle w:val="NoSpacing"/>
        <w:ind w:firstLine="567"/>
        <w:jc w:val="both"/>
        <w:rPr>
          <w:rFonts w:ascii="Times New Roman" w:hAnsi="Times New Roman"/>
          <w:sz w:val="28"/>
          <w:szCs w:val="28"/>
          <w:lang w:val="uk-UA" w:eastAsia="uk-UA"/>
        </w:rPr>
      </w:pPr>
      <w:r w:rsidRPr="00BA7279">
        <w:rPr>
          <w:rFonts w:ascii="Times New Roman" w:hAnsi="Times New Roman"/>
          <w:sz w:val="28"/>
          <w:szCs w:val="28"/>
          <w:lang w:val="uk-UA" w:eastAsia="uk-UA"/>
        </w:rPr>
        <w:t>На 1 грудня 2018р. сільськогосподарськими підприємствами посіяно 13,5 тис.га озимих на зерно і зелений корм (на 6,7% більше, ніж на 1 грудня 2017р.), з них 10,4 тис.га зернових культур (на 17,3% більше) та 3,1 тис.га ріпаку на зерно (на 16,5% менше). У 2018р. у структурі посівних площ озимих зернових культур частка пшениці становить 88,2%, ячменю – 11,8%.</w:t>
      </w:r>
    </w:p>
    <w:p w:rsidR="009B271C" w:rsidRPr="00BA7279" w:rsidRDefault="009B271C" w:rsidP="00BA7279">
      <w:pPr>
        <w:pStyle w:val="NoSpacing"/>
        <w:ind w:firstLine="567"/>
        <w:jc w:val="both"/>
        <w:rPr>
          <w:rFonts w:ascii="Times New Roman" w:hAnsi="Times New Roman"/>
          <w:sz w:val="28"/>
          <w:szCs w:val="28"/>
          <w:lang w:val="uk-UA" w:eastAsia="uk-UA"/>
        </w:rPr>
      </w:pPr>
    </w:p>
    <w:p w:rsidR="009B271C" w:rsidRPr="00BA7279" w:rsidRDefault="009B271C" w:rsidP="00BA7279">
      <w:pPr>
        <w:pStyle w:val="NoSpacing"/>
        <w:ind w:firstLine="567"/>
        <w:jc w:val="both"/>
        <w:rPr>
          <w:rFonts w:ascii="Times New Roman" w:hAnsi="Times New Roman"/>
          <w:sz w:val="28"/>
          <w:szCs w:val="28"/>
          <w:lang w:val="uk-UA" w:eastAsia="uk-UA"/>
        </w:rPr>
      </w:pPr>
      <w:r w:rsidRPr="00BA7279">
        <w:rPr>
          <w:rFonts w:ascii="Times New Roman" w:hAnsi="Times New Roman"/>
          <w:sz w:val="28"/>
          <w:szCs w:val="28"/>
          <w:lang w:val="uk-UA" w:eastAsia="uk-UA"/>
        </w:rPr>
        <w:t>На 1 грудня 2018р. у сільськогосподарських підприємствах кількість великої рогатої худоби становила 2,0 тис. голів (на 1,7% менше, ніж на 1 грудня 2017р.), у т.ч. корів – 0,8 тис. голів (на 1,1% більше), свиней – 74,0 тис. голів (на 0,3% більше).</w:t>
      </w:r>
    </w:p>
    <w:p w:rsidR="009B271C" w:rsidRPr="00BA7279" w:rsidRDefault="009B271C" w:rsidP="00BA7279">
      <w:pPr>
        <w:pStyle w:val="NoSpacing"/>
        <w:ind w:firstLine="567"/>
        <w:jc w:val="both"/>
        <w:rPr>
          <w:rFonts w:ascii="Times New Roman" w:hAnsi="Times New Roman"/>
          <w:sz w:val="28"/>
          <w:szCs w:val="28"/>
          <w:lang w:val="uk-UA" w:eastAsia="uk-UA"/>
        </w:rPr>
      </w:pPr>
      <w:r w:rsidRPr="00BA7279">
        <w:rPr>
          <w:rFonts w:ascii="Times New Roman" w:hAnsi="Times New Roman"/>
          <w:sz w:val="28"/>
          <w:szCs w:val="28"/>
          <w:lang w:val="uk-UA" w:eastAsia="uk-UA"/>
        </w:rPr>
        <w:t>У січні–листопаді 2018р. агроформування реалізували на забій 3455 т худоби та птиці (в живій вазі), що на 8,2% більше у порівнянні з січнем–листопадом 2017р. Виробництво молока в сільськогосподарських підприємствах збільшилось на 0,3% і становило 3275 т. Середній надій молока від однієї корови в аграрних підприємствах (крім малих) у січні–листопаді 2018р. зріс порівняно з січнем–листопадом 2017р. на 14,5% і склав 4690 кг.</w:t>
      </w:r>
    </w:p>
    <w:p w:rsidR="009B271C" w:rsidRPr="00BA7279" w:rsidRDefault="009B271C" w:rsidP="00BA7279">
      <w:pPr>
        <w:pStyle w:val="NoSpacing"/>
        <w:ind w:firstLine="567"/>
        <w:jc w:val="both"/>
        <w:rPr>
          <w:rFonts w:ascii="Times New Roman" w:hAnsi="Times New Roman"/>
          <w:sz w:val="28"/>
          <w:szCs w:val="28"/>
          <w:lang w:val="uk-UA" w:eastAsia="uk-UA"/>
        </w:rPr>
      </w:pPr>
      <w:r w:rsidRPr="00BA7279">
        <w:rPr>
          <w:rFonts w:ascii="Times New Roman" w:hAnsi="Times New Roman"/>
          <w:sz w:val="28"/>
          <w:szCs w:val="28"/>
          <w:lang w:val="uk-UA" w:eastAsia="uk-UA"/>
        </w:rPr>
        <w:t>Сільськогосподарські підприємства (крім малих) у січні–листопаді 2018р. реалізували власно виробленої аграрної продукції на суму 1673,9 млн.грн, що на 39,4% більше, ніж у січні–листопаді 2017р. Обсяг реалізації продукції тваринництва зріс на 73,6%, рослинництва на – 14,6%.</w:t>
      </w:r>
    </w:p>
    <w:p w:rsidR="009B271C" w:rsidRPr="00BA7279" w:rsidRDefault="009B271C" w:rsidP="00BA7279">
      <w:pPr>
        <w:pStyle w:val="rvps20"/>
        <w:spacing w:before="0" w:beforeAutospacing="0" w:after="0" w:afterAutospacing="0"/>
        <w:ind w:firstLine="567"/>
        <w:jc w:val="both"/>
        <w:rPr>
          <w:sz w:val="28"/>
          <w:szCs w:val="28"/>
          <w:lang w:val="uk-UA" w:eastAsia="uk-UA"/>
        </w:rPr>
      </w:pPr>
      <w:r w:rsidRPr="00BA7279">
        <w:rPr>
          <w:sz w:val="28"/>
          <w:szCs w:val="28"/>
          <w:lang w:val="uk-UA" w:eastAsia="uk-UA"/>
        </w:rPr>
        <w:t>На 1 грудня 2018р. на підприємствах, що здійснювали зберігання та переробку зернових культур і в сільськогосподарських підприємствах (крім малих) було в наявності 82,5 тис.т зерна (на 2,0% більше проти 1 грудня 2017р.), у т.ч кукурудзи –  40,7 тис.т, пшениці – 31,4 тис.т, ячменю – 7,3 тис.т.</w:t>
      </w:r>
    </w:p>
    <w:p w:rsidR="009B271C" w:rsidRPr="00BA7279" w:rsidRDefault="009B271C" w:rsidP="00BA7279">
      <w:pPr>
        <w:pStyle w:val="rvps45"/>
        <w:spacing w:before="0" w:beforeAutospacing="0" w:after="0" w:afterAutospacing="0"/>
        <w:ind w:firstLine="567"/>
        <w:jc w:val="both"/>
        <w:rPr>
          <w:sz w:val="28"/>
          <w:szCs w:val="28"/>
        </w:rPr>
      </w:pPr>
      <w:r w:rsidRPr="00BA7279">
        <w:rPr>
          <w:bCs/>
          <w:sz w:val="28"/>
          <w:szCs w:val="28"/>
        </w:rPr>
        <w:t xml:space="preserve">    На 1 вересня 2018р. на підприємствах, що здійснювали зберігання та переробку зернових культур і в сільськогосподарських підприємствах (крім малих) було в наявності 87,0 тис.т зерна (на 10,0% більше проти 1 вересня 2017р.), у т.ч пшениці – 59,7 тис.т, ячменю – 15,9 тис.т, кукурудзи – 2,3 тис.т.</w:t>
      </w:r>
      <w:r w:rsidRPr="00BA7279">
        <w:rPr>
          <w:rStyle w:val="rvts7"/>
          <w:sz w:val="28"/>
          <w:szCs w:val="28"/>
        </w:rPr>
        <w:t xml:space="preserve">На 1 серпня 2017р. на підприємствах, що здійснюють зберігання та переробку зернових культур і у сільськогосподарських підприємствах (крім малих) було в наявності 26,0 тис.т зерна (на 41,5%  менше в порівнянні з 1 серпня 2016р.), у т.ч. пшениці – 10,2 тис.т, ячменю – 5,3 тис.т, кукурудзи – 1,7 тис.т. </w:t>
      </w:r>
    </w:p>
    <w:p w:rsidR="009B271C" w:rsidRPr="00BA7279" w:rsidRDefault="009B271C" w:rsidP="00BA7279">
      <w:pPr>
        <w:spacing w:after="0" w:line="240" w:lineRule="auto"/>
        <w:ind w:firstLine="567"/>
        <w:jc w:val="both"/>
        <w:rPr>
          <w:rFonts w:ascii="Times New Roman" w:hAnsi="Times New Roman"/>
          <w:sz w:val="28"/>
          <w:szCs w:val="28"/>
          <w:lang w:eastAsia="uk-UA"/>
        </w:rPr>
      </w:pPr>
      <w:r w:rsidRPr="00BA7279">
        <w:rPr>
          <w:rFonts w:ascii="Times New Roman" w:hAnsi="Times New Roman"/>
          <w:sz w:val="28"/>
          <w:szCs w:val="28"/>
          <w:lang w:eastAsia="uk-UA"/>
        </w:rPr>
        <w:t>На 1 серпня 2017р. на підприємствах, що здійснюють зберігання та переробку зернових культур і у сільськогосподарських підприємствах (крім малих) було в наявності 26,0 тис.т зерна (на 41,5%  менше в порівнянні з 1 серпня 2016р.), у т.ч. пшениці – 10,2 тис.т, ячменю – 5,3 тис.т, кукурудзи – 1,7 тис.т.</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По виробництву м’яса в районі триває позитивна тенденція за рахунок господарств, що ефективно ведуть виробництво свинини, які взявши на озброєння передовий досвід Європи утримання поголів'я на сухих кормах з використанням високобілкових добавок, лізину, метіоніну і інших високоенергетичних кормів одержують високі і стабільні результати і нарощують поголів'я.</w:t>
      </w:r>
    </w:p>
    <w:p w:rsidR="009B271C" w:rsidRPr="00BA7279" w:rsidRDefault="009B271C" w:rsidP="00BA7279">
      <w:pPr>
        <w:spacing w:after="0" w:line="240" w:lineRule="auto"/>
        <w:ind w:firstLine="567"/>
        <w:jc w:val="both"/>
        <w:rPr>
          <w:rFonts w:ascii="Times New Roman" w:hAnsi="Times New Roman"/>
          <w:sz w:val="28"/>
          <w:szCs w:val="28"/>
          <w:lang w:eastAsia="ru-RU"/>
        </w:rPr>
      </w:pP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В Тернопільському районі протягом останніх років забезпечуються стабільні умови розвитку внутрішньої торгівлі, збільшуються обсяги продажу населенню споживчих товарів, у тому числі вітчизняного виробництва.</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Внутрішня торгівля і ресторанне господарство району, як важлива складова внутрішнього ринку, в сучасних умовах розвиваються динамічно. Це підтверджується вагомим внеском торгівлі у формування бюджетних надходжень, збільшенням чисельності приватних підприємців, створенням нових робочих місць для працевлаштування населення.</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На споживчому ринку району функціонує понад 377 магазинів, з торгівельною площею 45283,6 кв.м, з них 42 магазини з торгівлі продовольчими товарами, 158 магазинів з торгівлі непродовольчими товарами і 170 магазинів з торгівлі змішаними групами товарів, 7 аптек. </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В населених пунктах району сформовано торгову мережу споживчої кооперації під брендом «Теко», яка нараховує 16 магазинів.</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На території району здійснюють діяльність 68 закладів громадського харчування, з кількістю посадочних місць 6654. </w:t>
      </w:r>
    </w:p>
    <w:p w:rsidR="009B271C" w:rsidRPr="00BA7279" w:rsidRDefault="009B271C" w:rsidP="00BA7279">
      <w:pPr>
        <w:spacing w:line="240" w:lineRule="auto"/>
        <w:ind w:firstLine="567"/>
        <w:jc w:val="both"/>
        <w:rPr>
          <w:rFonts w:ascii="Times New Roman" w:hAnsi="Times New Roman"/>
          <w:sz w:val="28"/>
          <w:szCs w:val="28"/>
        </w:rPr>
      </w:pPr>
      <w:r w:rsidRPr="00BA7279">
        <w:rPr>
          <w:rFonts w:ascii="Times New Roman" w:hAnsi="Times New Roman"/>
          <w:sz w:val="28"/>
          <w:szCs w:val="28"/>
        </w:rPr>
        <w:t xml:space="preserve">Роздрібний товарооборот підприємств району, основним видом економічної діяльності яких є роздрібна торгівля, в січні–вересні 2018р. склав 254,9 млн.грн, що в порівнянних цінах на 3,3% більше обсягу січня–вересня 2017р. Відділ економічного розвитку і торгівлі районної державної адміністрації спільно з сільськими і селищними радами вживає заходів із розширення та зміцнення мережі торговельних підприємств і підвищення якості торговельного обслуговування. </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Згідно з даними реєстраційної служби Тернопільської районної державної адміністрації в Тернопільському районі кількість зареєстрованих суб’єктів господарювання - фізичних осіб підприємців станом на 01.01.2019 року складає 4374 осіб.</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За січень-грудень 2018 року зареєстровано (взято на облік) 34 підприємств</w:t>
      </w:r>
      <w:r w:rsidRPr="00BA7279">
        <w:rPr>
          <w:rFonts w:ascii="Times New Roman" w:hAnsi="Times New Roman"/>
          <w:sz w:val="28"/>
          <w:szCs w:val="28"/>
          <w:lang w:val="uk-UA"/>
        </w:rPr>
        <w:t>а</w:t>
      </w:r>
      <w:r w:rsidRPr="00BA7279">
        <w:rPr>
          <w:rFonts w:ascii="Times New Roman" w:hAnsi="Times New Roman"/>
          <w:sz w:val="28"/>
          <w:szCs w:val="28"/>
        </w:rPr>
        <w:t>, скасовано (знято з обліку) – 10 юридичних осіб.</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Станом на 01.01.2019 року зареєстровано 166 суб’єктів господарювання - фізичних осіб - підприємців, скасовано (знято з обліку) 217 суб’єкт</w:t>
      </w:r>
      <w:r w:rsidRPr="00BA7279">
        <w:rPr>
          <w:rFonts w:ascii="Times New Roman" w:hAnsi="Times New Roman"/>
          <w:sz w:val="28"/>
          <w:szCs w:val="28"/>
          <w:lang w:val="uk-UA"/>
        </w:rPr>
        <w:t>ів</w:t>
      </w:r>
      <w:r w:rsidRPr="00BA7279">
        <w:rPr>
          <w:rFonts w:ascii="Times New Roman" w:hAnsi="Times New Roman"/>
          <w:sz w:val="28"/>
          <w:szCs w:val="28"/>
        </w:rPr>
        <w:t xml:space="preserve"> господарювання.</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rPr>
        <w:t>З 27 червня 2013 року в районі діє Центр надання адміністративних послуг. За 2018 рік до ЦНАП у Тернопільському районі  надійшло  17094 адміністративних звернен</w:t>
      </w:r>
      <w:r w:rsidRPr="00BA7279">
        <w:rPr>
          <w:rFonts w:ascii="Times New Roman" w:hAnsi="Times New Roman"/>
          <w:sz w:val="28"/>
          <w:szCs w:val="28"/>
          <w:lang w:val="uk-UA"/>
        </w:rPr>
        <w:t>ня</w:t>
      </w:r>
      <w:r w:rsidRPr="00BA7279">
        <w:rPr>
          <w:rFonts w:ascii="Times New Roman" w:hAnsi="Times New Roman"/>
          <w:sz w:val="28"/>
          <w:szCs w:val="28"/>
        </w:rPr>
        <w:t>, надано 17094 консультації. Всього надано 16465 адміністративних послуг</w:t>
      </w:r>
      <w:r w:rsidRPr="00BA7279">
        <w:rPr>
          <w:rFonts w:ascii="Times New Roman" w:hAnsi="Times New Roman"/>
          <w:sz w:val="28"/>
          <w:szCs w:val="28"/>
          <w:lang w:val="uk-UA"/>
        </w:rPr>
        <w:t>и</w:t>
      </w:r>
      <w:r w:rsidRPr="00BA7279">
        <w:rPr>
          <w:rFonts w:ascii="Times New Roman" w:hAnsi="Times New Roman"/>
          <w:sz w:val="28"/>
          <w:szCs w:val="28"/>
        </w:rPr>
        <w:t>.</w:t>
      </w:r>
    </w:p>
    <w:p w:rsidR="009B271C" w:rsidRPr="00BA7279" w:rsidRDefault="009B271C" w:rsidP="00BA7279">
      <w:pPr>
        <w:pStyle w:val="NoSpacing"/>
        <w:ind w:firstLine="567"/>
        <w:jc w:val="both"/>
        <w:rPr>
          <w:rFonts w:ascii="Times New Roman" w:hAnsi="Times New Roman"/>
          <w:sz w:val="28"/>
          <w:szCs w:val="28"/>
          <w:lang w:val="uk-UA"/>
        </w:rPr>
      </w:pP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У районі загальний обсяг прямих іноземних інвестицій, внесених в економіку району, </w:t>
      </w:r>
      <w:r w:rsidRPr="00BA7279">
        <w:rPr>
          <w:rStyle w:val="rvts9"/>
          <w:rFonts w:ascii="Times New Roman" w:hAnsi="Times New Roman"/>
          <w:spacing w:val="-15"/>
          <w:sz w:val="28"/>
          <w:szCs w:val="28"/>
          <w:shd w:val="clear" w:color="auto" w:fill="FFFFFF"/>
        </w:rPr>
        <w:t>на 1 жовтня 2018р. становив 5331,3 </w:t>
      </w:r>
      <w:r w:rsidRPr="00BA7279">
        <w:rPr>
          <w:rStyle w:val="rvts7"/>
          <w:rFonts w:ascii="Times New Roman" w:hAnsi="Times New Roman"/>
          <w:sz w:val="28"/>
          <w:szCs w:val="28"/>
          <w:shd w:val="clear" w:color="auto" w:fill="FFFFFF"/>
        </w:rPr>
        <w:t>тис.дол.США, що на 2,9% менше обсягів інвестицій на початок 2018р., та в розрахунку на одну особу склав 79,6 дол. (по області – 41,8 дол.).</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У січні–вересні 2018р. підприємствами та організаціями району за рахунок усіх джерел фінансування освоєно 1083,3 млн.грн.  капітальних інвестицій, що становить 21,5% до загальнообласного обсягу.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Обсяг капітальних інвестицій у розрахунку на одну особу склав 16168,5 грн. (по області – 4781,4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Обсяг унесених з початку інвестування в економіку району прямих інвестицій (акціонерного капіталу) на 1 жовтня 2018р. становив 5331,3 тис.дол.США, що на 2,9% менше обсягів інвестицій на початок 2018р.</w:t>
      </w:r>
    </w:p>
    <w:p w:rsidR="009B271C" w:rsidRPr="00BA7279" w:rsidRDefault="009B271C" w:rsidP="00BA7279">
      <w:pPr>
        <w:pStyle w:val="NoSpacing"/>
        <w:ind w:firstLine="567"/>
        <w:jc w:val="both"/>
        <w:rPr>
          <w:rFonts w:ascii="Times New Roman" w:hAnsi="Times New Roman"/>
          <w:sz w:val="28"/>
          <w:szCs w:val="28"/>
          <w:lang w:val="uk-UA" w:eastAsia="uk-UA"/>
        </w:rPr>
      </w:pPr>
      <w:r w:rsidRPr="00BA7279">
        <w:rPr>
          <w:rFonts w:ascii="Times New Roman" w:hAnsi="Times New Roman"/>
          <w:sz w:val="28"/>
          <w:szCs w:val="28"/>
          <w:lang w:val="uk-UA" w:eastAsia="uk-UA"/>
        </w:rPr>
        <w:t>В розрахунку на одну особу обсяг прямих іноземних інвестицій станом на 01.10.2018 року становить 79,6 дол. (по області – 41,8 дол.).</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Щорічно проводиться аналіз інноваційної діяльності промислових підприємств району. На даний час на території Тернопільського району функціонує 1 інноваційно-активне підприємство, а саме: ТОВ Видавництво «Школярик» (виготовлення зошитів з паперу або картону).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На даний час розроблено інвестиційний паспорт району. Даний паспорт розміщений на офіційному веб-сайті Тернопільської обласної державної адміністрації на сторінці Тернопільського району.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За січень - жовтень 2018 року зовнішньоторговельний оборот району склав 263,0 млн. дол. США. В тому числі, обсяг експорту товарів району в січні-жовтні 2018 року становив 145,7 млн. дол. США, імпорту – 117,3 млн. дол. Порівняно з січнем - жовтнем 2017 року експорт збільшився на 24,9%, імпорт збільшився на 16,3%.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Основною продукцією району, яка йде на експорт, є: електроустаткування; м'ясо яловичини заморожене; лісоматеріали; вироби з паперу, скла; прилади та апарати оптичні; жир-сирець великої рогатої худоби; альбоми для малювання; частини механічного обладнання.</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rPr>
        <w:t>Імпорт району складає: електроустаткування; полімерні матеріали; пластмаси та вироби з неї; клейка стрічка; механічне обладнання; живі рослини та продукти квітництва; ущільнювачі гумові та каучукові; клейка стрічка з нетканого текстильного матеріалу; прилади та апарати оптичні; транспортні засоби; картон та вироби з паперу; меблі металеві для використання у ванних кімнатах; вироби з чорних та недорогоцінних металів; мінеральне дрібнокристалічне добриво; мармур для будівництва у вигляді блоків прямокутної форми; різні готові вироби; текстильні покриття для підлоги; вироби санітарно-технічного призначення.</w:t>
      </w:r>
      <w:r w:rsidRPr="00BA7279">
        <w:rPr>
          <w:rFonts w:ascii="Times New Roman" w:hAnsi="Times New Roman"/>
          <w:sz w:val="28"/>
          <w:szCs w:val="28"/>
          <w:lang w:eastAsia="ru-RU"/>
        </w:rPr>
        <w:t xml:space="preserve"> Серед найбільш значимих інвестиційних проектів за участю внутрішніх та зовнішніх інвесторів в районі можна виділити: будівництво зернового елеватора в с. Острів; реконструкція (модернізація виробництва) відділення «Тернопільський м’ясокомбінат» ПАП «Агропродсервіс», тощо.</w:t>
      </w:r>
    </w:p>
    <w:p w:rsidR="009B271C" w:rsidRPr="00BA7279" w:rsidRDefault="009B271C" w:rsidP="00BA7279">
      <w:pPr>
        <w:spacing w:after="0" w:line="240" w:lineRule="auto"/>
        <w:ind w:firstLine="567"/>
        <w:jc w:val="both"/>
        <w:rPr>
          <w:rFonts w:ascii="Times New Roman" w:hAnsi="Times New Roman"/>
          <w:sz w:val="28"/>
          <w:szCs w:val="28"/>
          <w:lang w:eastAsia="ru-RU"/>
        </w:rPr>
      </w:pPr>
    </w:p>
    <w:p w:rsidR="009B271C" w:rsidRPr="00BA7279" w:rsidRDefault="009B271C" w:rsidP="00BA7279">
      <w:pPr>
        <w:spacing w:after="0" w:line="240" w:lineRule="auto"/>
        <w:ind w:firstLine="567"/>
        <w:jc w:val="both"/>
        <w:rPr>
          <w:rFonts w:ascii="Times New Roman" w:hAnsi="Times New Roman"/>
          <w:sz w:val="28"/>
          <w:szCs w:val="28"/>
          <w:lang w:eastAsia="uk-UA"/>
        </w:rPr>
      </w:pPr>
      <w:r w:rsidRPr="00BA7279">
        <w:rPr>
          <w:rFonts w:ascii="Times New Roman" w:hAnsi="Times New Roman"/>
          <w:sz w:val="28"/>
          <w:szCs w:val="28"/>
          <w:lang w:eastAsia="uk-UA"/>
        </w:rPr>
        <w:t>У січні–жовтні 2018р. підприємствами автомобільного транспорту району (з урахуванням вантажних перевезень, виконаних фізичними особами-підприємцями) виконано вантажооборот у обсязі 58354,5 тис.ткм та </w:t>
      </w:r>
      <w:r w:rsidRPr="00BA7279">
        <w:rPr>
          <w:rFonts w:ascii="Times New Roman" w:hAnsi="Times New Roman"/>
          <w:bCs/>
          <w:sz w:val="28"/>
          <w:szCs w:val="28"/>
          <w:lang w:eastAsia="uk-UA"/>
        </w:rPr>
        <w:t>перевезено</w:t>
      </w:r>
      <w:r w:rsidRPr="00BA7279">
        <w:rPr>
          <w:rFonts w:ascii="Times New Roman" w:hAnsi="Times New Roman"/>
          <w:sz w:val="28"/>
          <w:szCs w:val="28"/>
          <w:lang w:eastAsia="uk-UA"/>
        </w:rPr>
        <w:t> 261,9 тис.т </w:t>
      </w:r>
      <w:r w:rsidRPr="00BA7279">
        <w:rPr>
          <w:rFonts w:ascii="Times New Roman" w:hAnsi="Times New Roman"/>
          <w:bCs/>
          <w:sz w:val="28"/>
          <w:szCs w:val="28"/>
          <w:lang w:eastAsia="uk-UA"/>
        </w:rPr>
        <w:t>вантажів</w:t>
      </w:r>
      <w:r w:rsidRPr="00BA7279">
        <w:rPr>
          <w:rFonts w:ascii="Times New Roman" w:hAnsi="Times New Roman"/>
          <w:sz w:val="28"/>
          <w:szCs w:val="28"/>
          <w:lang w:eastAsia="uk-UA"/>
        </w:rPr>
        <w:t>, що відповідно на 15,5% та 29,1% більше, ніж у січні–жовтні 2017р.</w:t>
      </w:r>
    </w:p>
    <w:p w:rsidR="009B271C" w:rsidRPr="00BA7279" w:rsidRDefault="009B271C" w:rsidP="00BA7279">
      <w:pPr>
        <w:pStyle w:val="NoSpacing"/>
        <w:ind w:firstLine="567"/>
        <w:jc w:val="both"/>
        <w:rPr>
          <w:rFonts w:ascii="Times New Roman" w:hAnsi="Times New Roman"/>
          <w:sz w:val="28"/>
          <w:szCs w:val="28"/>
          <w:lang w:val="uk-UA" w:eastAsia="uk-UA"/>
        </w:rPr>
      </w:pPr>
      <w:r w:rsidRPr="00BA7279">
        <w:rPr>
          <w:rFonts w:ascii="Times New Roman" w:hAnsi="Times New Roman"/>
          <w:sz w:val="28"/>
          <w:szCs w:val="28"/>
          <w:lang w:val="uk-UA" w:eastAsia="uk-UA"/>
        </w:rPr>
        <w:t>Пасажирським транспортом фізичних осіб-підприємців виконано пасажирооборот у обсязі 35063,6 тис.пас.км та</w:t>
      </w:r>
      <w:r w:rsidRPr="00BA7279">
        <w:rPr>
          <w:rFonts w:ascii="Times New Roman" w:hAnsi="Times New Roman"/>
          <w:sz w:val="28"/>
          <w:szCs w:val="28"/>
          <w:lang w:eastAsia="uk-UA"/>
        </w:rPr>
        <w:t> </w:t>
      </w:r>
      <w:r w:rsidRPr="00BA7279">
        <w:rPr>
          <w:rFonts w:ascii="Times New Roman" w:hAnsi="Times New Roman"/>
          <w:bCs/>
          <w:sz w:val="28"/>
          <w:szCs w:val="28"/>
          <w:lang w:val="uk-UA" w:eastAsia="uk-UA"/>
        </w:rPr>
        <w:t>перевезено</w:t>
      </w:r>
      <w:r w:rsidRPr="00BA7279">
        <w:rPr>
          <w:rFonts w:ascii="Times New Roman" w:hAnsi="Times New Roman"/>
          <w:sz w:val="28"/>
          <w:szCs w:val="28"/>
          <w:lang w:eastAsia="uk-UA"/>
        </w:rPr>
        <w:t> </w:t>
      </w:r>
      <w:r w:rsidRPr="00BA7279">
        <w:rPr>
          <w:rFonts w:ascii="Times New Roman" w:hAnsi="Times New Roman"/>
          <w:sz w:val="28"/>
          <w:szCs w:val="28"/>
          <w:lang w:val="uk-UA" w:eastAsia="uk-UA"/>
        </w:rPr>
        <w:t>1977,7 тис.</w:t>
      </w:r>
      <w:r w:rsidRPr="00BA7279">
        <w:rPr>
          <w:rFonts w:ascii="Times New Roman" w:hAnsi="Times New Roman"/>
          <w:sz w:val="28"/>
          <w:szCs w:val="28"/>
          <w:lang w:eastAsia="uk-UA"/>
        </w:rPr>
        <w:t> </w:t>
      </w:r>
      <w:r w:rsidRPr="00BA7279">
        <w:rPr>
          <w:rFonts w:ascii="Times New Roman" w:hAnsi="Times New Roman"/>
          <w:bCs/>
          <w:sz w:val="28"/>
          <w:szCs w:val="28"/>
          <w:lang w:val="uk-UA" w:eastAsia="uk-UA"/>
        </w:rPr>
        <w:t>пасажирів</w:t>
      </w:r>
      <w:r w:rsidRPr="00BA7279">
        <w:rPr>
          <w:rFonts w:ascii="Times New Roman" w:hAnsi="Times New Roman"/>
          <w:sz w:val="28"/>
          <w:szCs w:val="28"/>
          <w:lang w:val="uk-UA" w:eastAsia="uk-UA"/>
        </w:rPr>
        <w:t>, що відповідно на 13,3% та 2,5% більше, ніж у січні–жовтні 2017р.</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Відповідно до проведених тендерних процедур переможцем для обслуговування в осінньо-зимовий період 2018-2019 років автомобільних доріг загального користування місцевого значення визначено ТзОВ «Техно-Буд-Центр». Товариством було укладено договір субпідряду з зимового утримання автомобільних доріг загального користування місцевого значення з ТОВ «Авакс-Проф», яке обслуговує 5 районних доріг та з філією «Тернопільський райавтодор», яка обслуговує 20 доріг. Відповідно до інформації управління капітального будівництва обласної державної адміністрації забезпечено, згідно плану з підготовки до осінньо-зимового періоду 2018-2019 року для підсипки автомобільних доріг загального користування місцевого значення заготовлено 850 тонн піску та 200 тонн солі. </w:t>
      </w:r>
    </w:p>
    <w:p w:rsidR="009B271C" w:rsidRPr="00607E15" w:rsidRDefault="009B271C" w:rsidP="00BA7279">
      <w:pPr>
        <w:pStyle w:val="NoSpacing"/>
        <w:ind w:firstLine="567"/>
        <w:jc w:val="both"/>
        <w:rPr>
          <w:rFonts w:ascii="Times New Roman" w:hAnsi="Times New Roman"/>
          <w:sz w:val="28"/>
          <w:szCs w:val="28"/>
          <w:lang w:val="uk-UA"/>
        </w:rPr>
      </w:pPr>
      <w:r w:rsidRPr="00607E15">
        <w:rPr>
          <w:rFonts w:ascii="Times New Roman" w:hAnsi="Times New Roman"/>
          <w:sz w:val="28"/>
          <w:szCs w:val="28"/>
        </w:rPr>
        <w:t>Дорожнім організаціям необхідно створити 10-ти денний страховий запас бензину – 3 тонни, дизпалива – 5 тонн та дорожніх працівників забезпечити відповідним спецодягом і сигнальними жилетами.</w:t>
      </w:r>
    </w:p>
    <w:p w:rsidR="009B271C" w:rsidRPr="00BA7279" w:rsidRDefault="009B271C" w:rsidP="00BA7279">
      <w:pPr>
        <w:shd w:val="clear" w:color="auto" w:fill="FFFFFF"/>
        <w:spacing w:after="0" w:line="240" w:lineRule="auto"/>
        <w:ind w:left="14" w:right="19" w:firstLine="567"/>
        <w:jc w:val="both"/>
        <w:rPr>
          <w:rFonts w:ascii="Times New Roman" w:hAnsi="Times New Roman"/>
          <w:color w:val="000000"/>
          <w:spacing w:val="1"/>
          <w:sz w:val="28"/>
          <w:szCs w:val="28"/>
          <w:lang w:eastAsia="ru-RU"/>
        </w:rPr>
      </w:pPr>
    </w:p>
    <w:p w:rsidR="009B271C" w:rsidRPr="00BA7279" w:rsidRDefault="009B271C" w:rsidP="00BA7279">
      <w:pPr>
        <w:pStyle w:val="NoSpacing"/>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Станом на 1 </w:t>
      </w:r>
      <w:r w:rsidRPr="00BA7279">
        <w:rPr>
          <w:rFonts w:ascii="Times New Roman" w:hAnsi="Times New Roman"/>
          <w:sz w:val="28"/>
          <w:szCs w:val="28"/>
        </w:rPr>
        <w:t>листопада</w:t>
      </w:r>
      <w:r w:rsidRPr="00BA7279">
        <w:rPr>
          <w:rFonts w:ascii="Times New Roman" w:hAnsi="Times New Roman"/>
          <w:sz w:val="28"/>
          <w:szCs w:val="28"/>
          <w:lang w:eastAsia="ru-RU"/>
        </w:rPr>
        <w:t xml:space="preserve"> 2018 року підприємствами, організаціями та установами району спожито паливно-енергетичних ресурсів на суму 151,9 млн.грн., з якої оплачено споживачами 150,4  млн.грн., або 99%.</w:t>
      </w:r>
    </w:p>
    <w:p w:rsidR="009B271C" w:rsidRPr="00BA7279" w:rsidRDefault="009B271C" w:rsidP="00BA7279">
      <w:pPr>
        <w:pStyle w:val="NoSpacing"/>
        <w:ind w:firstLine="567"/>
        <w:jc w:val="both"/>
        <w:rPr>
          <w:rFonts w:ascii="Times New Roman" w:hAnsi="Times New Roman"/>
          <w:sz w:val="28"/>
          <w:szCs w:val="28"/>
          <w:lang w:eastAsia="ru-RU"/>
        </w:rPr>
      </w:pPr>
      <w:r w:rsidRPr="00BA7279">
        <w:rPr>
          <w:rFonts w:ascii="Times New Roman" w:hAnsi="Times New Roman"/>
          <w:sz w:val="28"/>
          <w:szCs w:val="28"/>
          <w:lang w:eastAsia="ru-RU"/>
        </w:rPr>
        <w:tab/>
        <w:t>Зокрема,  проплата за спожиті енергоресурси в районі складає:</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по місцевому бюджету – 100%;</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населення – 98,4 %;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тепломережа  - 89,3%;</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промисловість – 98,5%;</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сільське господарство – 99,9%.</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Природного газу спожито на суму 260,5 млн.грн., оплачено усіма споживачами 256,0 млн.грн. або 98,3%, зокрема проплата складає:</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по місцевому бюджету – 100%;</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населення – 64,9%;</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 xml:space="preserve">промисловість – 144,9 %.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Теплової енергії спожито на суму 1609,6 тис.грн., оплачено усіма споживачами 1703,4 тис.грн. або 105,8 %, зокрема проплата складає:</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по місцевому бюджету – 102,5 %.</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Щомісяця проводяться засідання комісії по контролю за оплатою за спожиті енергоносії установами, організаціями, промисловими і сільськогосподарськими підприємствами району незалежно від форм власності, на яких обговорюються питання стану розрахунків підприємств, установ та організацій за спожиті енергоносії. Керівникам підприємств, установ та організацій району наголошується на необхідності вжиття усіх заходів щодо забезпечення стовідсоткових розрахунків за спожиті енергоносії.</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На щотижневих нарадах при голові райдержадміністрації піднімається питання щодо розрахунку бюджетних установ за спожиті енергоносії.</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У сфері житлово-комунального господарства району діють підприємства в смт. В.Бірки, смт. В.Березовиця, с. В.Глибочок, с.В.Гаї</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Комунальним підприємством «Аква-сервіс» Великоберезовицької селищної ради проведено ремонти дахів багатоквартирних будинків. Із селищного бюджету було виділено 400,0 тис.грн. Планується виділити ще 300,0 тис. грн.</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Комунальним підприємством «Добробут» смт. В.Бірки проведено замовлення на запасні частини для насосів та закуплено матеріали для проведення заміни водогону протяжністю 120 м. Проведено заміну каналізаційної мережі протяжністю 100 м. Підготовлено 2 каналізаційно-водонасосні станції до нормального режиму роботи.</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Сесіями сільських рад виділено 37 земельних ділянок під місця видалення відходів для складування твердих побутових відходів. За сприяння Тернопільської районної державної адміністрації на даний час  паспортизовано 13 місць видалення твердих побутових відходів.</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На даний час проводиться робота з метою забезпечення роздільного збору твердих побутових відходів. </w:t>
      </w:r>
    </w:p>
    <w:p w:rsidR="009B271C" w:rsidRPr="00BA7279" w:rsidRDefault="009B271C" w:rsidP="00BA7279">
      <w:pPr>
        <w:pStyle w:val="rvps49"/>
        <w:spacing w:before="0" w:beforeAutospacing="0" w:after="0" w:afterAutospacing="0"/>
        <w:ind w:firstLine="567"/>
        <w:jc w:val="both"/>
        <w:rPr>
          <w:sz w:val="28"/>
          <w:szCs w:val="28"/>
          <w:lang w:val="uk-UA"/>
        </w:rPr>
      </w:pP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За січень - грудень 2018 року відділом містобудування та архітектури райдержадміністрації видано 65 містобудівних умов та обмежень забудови земельних ділянок для будівництва об’єктів комерційного, виробничого, житлово-комунального та соціально-культурного призначення на  інвестиційно-привабливих територіях Тернопільського району, до прикладу: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будівництво цеху з виробництва бетонних виробів, майстерні та складу на вулиці Промислова у селі Біла (Процик Я.Я.)</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реконструкція насіневої станції холодильний комплекс заморозки плодово-ягідних культур на вулиці М. Грушевського, 32 у селі Плотича (ПП "Агроспецгосп")</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реконструкція будівлі комунального некомерційного підприємства "Баворівська амбулаторія загальної практики сімейної медицини" Великогаївської сільської ради на вулиці Лесі Українки, 10 у селі Баворів (Великогаївська сільська рада)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реконструкція цілісного майнового комплексу будівель і споруд під Великогаївську мікрогідроелектростанцію з встановленням енергогенеруючого обладнання потужністю 150кВт на вулиці М.Демидася, 2 у селі Дичків (ТОВ "ОС-НОВА")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будівництво складу будівельних матеріалів та виробів з офісними приміщеннями  у селі Острів (Петрик А.М.)</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Окрім того, за даний період відділом містобудування та архітектури видано:</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423 будівельних паспорти забудови земельних ділянок індивідуальним забудовникам Тернопільського району;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408 висновків про погодження проектів землеустрою щодо виділення/оренди земельних ділянок на території району;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8 паспортів прив’язки тимчасових споруд для ведення підприємницької діяльності;</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rPr>
        <w:tab/>
        <w:t>розглянуто 1075 заяв від фізичних та юридичних осіб щодо питань містобудівної діяльності.</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rPr>
        <w:t>Оновлення містобудівної документації здійснюється шляхом розроблення детальних планів території для забезпечення безперервності процесу передачі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Відповідно, за вказаний період розроблено та затверджено 133 детальних планів території, відповідно до яких проводиться надання земельних ділянок під житлове, господарське, комерційно-виробниче, а також соціальне будівництво.</w:t>
      </w:r>
      <w:r w:rsidRPr="00BA7279">
        <w:rPr>
          <w:rFonts w:ascii="Times New Roman" w:hAnsi="Times New Roman"/>
          <w:sz w:val="28"/>
          <w:szCs w:val="28"/>
          <w:lang w:eastAsia="ru-RU"/>
        </w:rPr>
        <w:fldChar w:fldCharType="begin"/>
      </w:r>
      <w:r w:rsidRPr="00BA7279">
        <w:rPr>
          <w:rFonts w:ascii="Times New Roman" w:hAnsi="Times New Roman"/>
          <w:sz w:val="28"/>
          <w:szCs w:val="28"/>
          <w:lang w:eastAsia="ru-RU"/>
        </w:rPr>
        <w:instrText>HYPERLINK "../../../../Пиріг О/2012р/Аналіз виконання за 3 місяці 2012 року.doc"</w:instrText>
      </w:r>
      <w:r w:rsidRPr="009D21E8">
        <w:rPr>
          <w:rFonts w:ascii="Times New Roman" w:hAnsi="Times New Roman"/>
          <w:sz w:val="28"/>
          <w:szCs w:val="28"/>
          <w:lang w:eastAsia="ru-RU"/>
        </w:rPr>
      </w:r>
      <w:r w:rsidRPr="00BA7279">
        <w:rPr>
          <w:rFonts w:ascii="Times New Roman" w:hAnsi="Times New Roman"/>
          <w:sz w:val="28"/>
          <w:szCs w:val="28"/>
          <w:lang w:eastAsia="ru-RU"/>
        </w:rPr>
        <w:fldChar w:fldCharType="separate"/>
      </w:r>
      <w:r w:rsidRPr="00BA7279">
        <w:rPr>
          <w:rFonts w:ascii="Times New Roman" w:hAnsi="Times New Roman"/>
          <w:sz w:val="28"/>
          <w:szCs w:val="28"/>
          <w:lang w:eastAsia="ru-RU"/>
        </w:rPr>
        <w:fldChar w:fldCharType="begin"/>
      </w:r>
      <w:r w:rsidRPr="00BA7279">
        <w:rPr>
          <w:rFonts w:ascii="Times New Roman" w:hAnsi="Times New Roman"/>
          <w:sz w:val="28"/>
          <w:szCs w:val="28"/>
          <w:lang w:eastAsia="ru-RU"/>
        </w:rPr>
        <w:instrText>HYPERLINK "../../../../Пиріг О/2012р/Аналіз виконання за 3 місяці 2012 року.doc"</w:instrText>
      </w:r>
      <w:r w:rsidRPr="009D21E8">
        <w:rPr>
          <w:rFonts w:ascii="Times New Roman" w:hAnsi="Times New Roman"/>
          <w:sz w:val="28"/>
          <w:szCs w:val="28"/>
          <w:lang w:eastAsia="ru-RU"/>
        </w:rPr>
      </w:r>
      <w:r w:rsidRPr="00BA7279">
        <w:rPr>
          <w:rFonts w:ascii="Times New Roman" w:hAnsi="Times New Roman"/>
          <w:sz w:val="28"/>
          <w:szCs w:val="28"/>
          <w:lang w:eastAsia="ru-RU"/>
        </w:rPr>
        <w:fldChar w:fldCharType="separate"/>
      </w:r>
      <w:r w:rsidRPr="00BA7279">
        <w:rPr>
          <w:rFonts w:ascii="Times New Roman" w:hAnsi="Times New Roman"/>
          <w:sz w:val="28"/>
          <w:szCs w:val="28"/>
          <w:lang w:eastAsia="ru-RU"/>
        </w:rPr>
        <w:fldChar w:fldCharType="begin"/>
      </w:r>
      <w:r w:rsidRPr="00BA7279">
        <w:rPr>
          <w:rFonts w:ascii="Times New Roman" w:hAnsi="Times New Roman"/>
          <w:sz w:val="28"/>
          <w:szCs w:val="28"/>
          <w:lang w:eastAsia="ru-RU"/>
        </w:rPr>
        <w:instrText>HYPERLINK "../../../../Пиріг О/2012р/Аналіз виконання за 3 місяці 2012 року.doc"</w:instrText>
      </w:r>
      <w:r w:rsidRPr="009D21E8">
        <w:rPr>
          <w:rFonts w:ascii="Times New Roman" w:hAnsi="Times New Roman"/>
          <w:sz w:val="28"/>
          <w:szCs w:val="28"/>
          <w:lang w:eastAsia="ru-RU"/>
        </w:rPr>
      </w:r>
      <w:r w:rsidRPr="00BA7279">
        <w:rPr>
          <w:rFonts w:ascii="Times New Roman" w:hAnsi="Times New Roman"/>
          <w:sz w:val="28"/>
          <w:szCs w:val="28"/>
          <w:lang w:eastAsia="ru-RU"/>
        </w:rPr>
        <w:fldChar w:fldCharType="separate"/>
      </w:r>
      <w:r w:rsidRPr="00BA7279">
        <w:rPr>
          <w:rFonts w:ascii="Times New Roman" w:hAnsi="Times New Roman"/>
          <w:sz w:val="28"/>
          <w:szCs w:val="28"/>
          <w:lang w:val="en-US"/>
        </w:rPr>
        <w:fldChar w:fldCharType="begin"/>
      </w:r>
      <w:r w:rsidRPr="00BA7279">
        <w:rPr>
          <w:rFonts w:ascii="Times New Roman" w:hAnsi="Times New Roman"/>
          <w:sz w:val="28"/>
          <w:szCs w:val="28"/>
          <w:lang w:val="en-US"/>
        </w:rPr>
        <w:instrText>HYPERLINK</w:instrText>
      </w:r>
      <w:r w:rsidRPr="00BA7279">
        <w:rPr>
          <w:rFonts w:ascii="Times New Roman" w:hAnsi="Times New Roman"/>
          <w:sz w:val="28"/>
          <w:szCs w:val="28"/>
        </w:rPr>
        <w:instrText xml:space="preserve"> "</w:instrText>
      </w:r>
      <w:r w:rsidRPr="00BA7279">
        <w:rPr>
          <w:rFonts w:ascii="Times New Roman" w:hAnsi="Times New Roman"/>
          <w:sz w:val="28"/>
          <w:szCs w:val="28"/>
          <w:lang w:val="en-US"/>
        </w:rPr>
        <w:instrText>C</w:instrText>
      </w:r>
      <w:r w:rsidRPr="00BA7279">
        <w:rPr>
          <w:rFonts w:ascii="Times New Roman" w:hAnsi="Times New Roman"/>
          <w:sz w:val="28"/>
          <w:szCs w:val="28"/>
        </w:rPr>
        <w:instrText>:\\</w:instrText>
      </w:r>
      <w:r w:rsidRPr="00BA7279">
        <w:rPr>
          <w:rFonts w:ascii="Times New Roman" w:hAnsi="Times New Roman"/>
          <w:sz w:val="28"/>
          <w:szCs w:val="28"/>
          <w:lang w:val="en-US"/>
        </w:rPr>
        <w:instrText>Users</w:instrText>
      </w:r>
      <w:r w:rsidRPr="00BA7279">
        <w:rPr>
          <w:rFonts w:ascii="Times New Roman" w:hAnsi="Times New Roman"/>
          <w:sz w:val="28"/>
          <w:szCs w:val="28"/>
        </w:rPr>
        <w:instrText>\\Відділ ЕАРТ\\</w:instrText>
      </w:r>
      <w:r w:rsidRPr="00BA7279">
        <w:rPr>
          <w:rFonts w:ascii="Times New Roman" w:hAnsi="Times New Roman"/>
          <w:sz w:val="28"/>
          <w:szCs w:val="28"/>
          <w:lang w:val="en-US"/>
        </w:rPr>
        <w:instrText>Desktop</w:instrText>
      </w:r>
      <w:r w:rsidRPr="00BA7279">
        <w:rPr>
          <w:rFonts w:ascii="Times New Roman" w:hAnsi="Times New Roman"/>
          <w:sz w:val="28"/>
          <w:szCs w:val="28"/>
        </w:rPr>
        <w:instrText>\\Аналіз виконання за 3 місяці 2012 року.</w:instrText>
      </w:r>
      <w:r w:rsidRPr="00BA7279">
        <w:rPr>
          <w:rFonts w:ascii="Times New Roman" w:hAnsi="Times New Roman"/>
          <w:sz w:val="28"/>
          <w:szCs w:val="28"/>
          <w:lang w:val="en-US"/>
        </w:rPr>
        <w:instrText>doc</w:instrText>
      </w:r>
      <w:r w:rsidRPr="00BA7279">
        <w:rPr>
          <w:rFonts w:ascii="Times New Roman" w:hAnsi="Times New Roman"/>
          <w:sz w:val="28"/>
          <w:szCs w:val="28"/>
        </w:rPr>
        <w:instrText>"</w:instrText>
      </w:r>
      <w:r w:rsidRPr="009D21E8">
        <w:rPr>
          <w:rFonts w:ascii="Times New Roman" w:hAnsi="Times New Roman"/>
          <w:sz w:val="28"/>
          <w:szCs w:val="28"/>
          <w:lang w:val="en-US"/>
        </w:rPr>
      </w:r>
      <w:r w:rsidRPr="00BA7279">
        <w:rPr>
          <w:rFonts w:ascii="Times New Roman" w:hAnsi="Times New Roman"/>
          <w:sz w:val="28"/>
          <w:szCs w:val="28"/>
          <w:lang w:val="en-US"/>
        </w:rPr>
        <w:fldChar w:fldCharType="separate"/>
      </w:r>
    </w:p>
    <w:p w:rsidR="009B271C" w:rsidRPr="00607E15" w:rsidRDefault="009B271C" w:rsidP="00BA7279">
      <w:pPr>
        <w:pStyle w:val="NoSpacing"/>
        <w:ind w:firstLine="567"/>
        <w:jc w:val="both"/>
        <w:rPr>
          <w:rFonts w:ascii="Times New Roman" w:hAnsi="Times New Roman"/>
          <w:sz w:val="28"/>
          <w:szCs w:val="28"/>
        </w:rPr>
      </w:pPr>
    </w:p>
    <w:p w:rsidR="009B271C" w:rsidRPr="00BA7279" w:rsidRDefault="009B271C" w:rsidP="00BA7279">
      <w:pPr>
        <w:pStyle w:val="NoSpacing"/>
        <w:ind w:firstLine="567"/>
        <w:jc w:val="both"/>
        <w:rPr>
          <w:rFonts w:ascii="Times New Roman" w:hAnsi="Times New Roman"/>
          <w:sz w:val="28"/>
          <w:szCs w:val="28"/>
          <w:lang w:val="en-US"/>
        </w:rPr>
      </w:pPr>
      <w:hyperlink r:id="rId7" w:history="1">
        <w:r w:rsidRPr="00BA7279">
          <w:rPr>
            <w:rFonts w:ascii="Times New Roman" w:hAnsi="Times New Roman"/>
            <w:sz w:val="28"/>
            <w:szCs w:val="28"/>
            <w:lang w:val="en-US"/>
          </w:rPr>
          <w:t>До загального фонду зведеного бюджету Тернопільського району надійшло 163297,7 тис.грн. власних доходів, уточнений план (154498,7 тис. грн.) виконано на 105,7%, одержано понад план 8799,0 тис. грн. В процесі виконання місцевих бюджетів досягнуто приріст надходжень до загального фонду відносно 2017 року на 27426,3 тис. грн. або 20,2%. Річний план по доходах загального фонду виконали 26 місцевих бюджетів, два бюджети виконано більше як на 90% (Домаморицький та Мишковицький) та один бюджет на 89,9% (Підгороднянський сільський бюджет).</w:t>
        </w:r>
      </w:hyperlink>
    </w:p>
    <w:p w:rsidR="009B271C" w:rsidRPr="00BA7279" w:rsidRDefault="009B271C" w:rsidP="00BA7279">
      <w:pPr>
        <w:pStyle w:val="NoSpacing"/>
        <w:ind w:firstLine="567"/>
        <w:jc w:val="both"/>
        <w:rPr>
          <w:rFonts w:ascii="Times New Roman" w:hAnsi="Times New Roman"/>
          <w:sz w:val="28"/>
          <w:szCs w:val="28"/>
          <w:lang w:val="en-US"/>
        </w:rPr>
      </w:pPr>
      <w:hyperlink r:id="rId8" w:history="1">
        <w:r w:rsidRPr="00BA7279">
          <w:rPr>
            <w:rFonts w:ascii="Times New Roman" w:hAnsi="Times New Roman"/>
            <w:sz w:val="28"/>
            <w:szCs w:val="28"/>
            <w:lang w:val="en-US"/>
          </w:rPr>
          <w:t xml:space="preserve">Забезпечено досягнення запланованих показників за основними бюджетоутворюючими джерелами доходів, зокрема:   </w:t>
        </w:r>
      </w:hyperlink>
    </w:p>
    <w:p w:rsidR="009B271C" w:rsidRPr="00BA7279" w:rsidRDefault="009B271C" w:rsidP="00BA7279">
      <w:pPr>
        <w:pStyle w:val="NoSpacing"/>
        <w:ind w:firstLine="567"/>
        <w:jc w:val="both"/>
        <w:rPr>
          <w:rFonts w:ascii="Times New Roman" w:hAnsi="Times New Roman"/>
          <w:sz w:val="28"/>
          <w:szCs w:val="28"/>
          <w:lang w:val="en-US"/>
        </w:rPr>
      </w:pPr>
      <w:hyperlink r:id="rId9" w:history="1">
        <w:r w:rsidRPr="00BA7279">
          <w:rPr>
            <w:rFonts w:ascii="Times New Roman" w:hAnsi="Times New Roman"/>
            <w:sz w:val="28"/>
            <w:szCs w:val="28"/>
            <w:lang w:val="en-US"/>
          </w:rPr>
          <w:t>податку та збору на доходи фізичних осіб, який надходить в районний бюджет, отримано 89988,1 тис. грн. (55% податкових надходжень до загального фонду), що на 19979,4 тис. грн. більше фактичного обсягу минулого року;</w:t>
        </w:r>
      </w:hyperlink>
    </w:p>
    <w:p w:rsidR="009B271C" w:rsidRPr="00BA7279" w:rsidRDefault="009B271C" w:rsidP="00BA7279">
      <w:pPr>
        <w:pStyle w:val="NoSpacing"/>
        <w:ind w:firstLine="567"/>
        <w:jc w:val="both"/>
        <w:rPr>
          <w:rFonts w:ascii="Times New Roman" w:hAnsi="Times New Roman"/>
          <w:sz w:val="28"/>
          <w:szCs w:val="28"/>
          <w:lang w:val="en-US"/>
        </w:rPr>
      </w:pPr>
      <w:hyperlink r:id="rId10" w:history="1">
        <w:r w:rsidRPr="00BA7279">
          <w:rPr>
            <w:rFonts w:ascii="Times New Roman" w:hAnsi="Times New Roman"/>
            <w:sz w:val="28"/>
            <w:szCs w:val="28"/>
            <w:lang w:val="en-US"/>
          </w:rPr>
          <w:t xml:space="preserve">єдиного податку, який надходить у сільські та селищні бюджети, отримано 32191,8 тис. грн. (19,7% до загальної суми податкових надходжень), та на 6205 тис. грн. більше минулорічного показника,  </w:t>
        </w:r>
      </w:hyperlink>
    </w:p>
    <w:p w:rsidR="009B271C" w:rsidRPr="00BA7279" w:rsidRDefault="009B271C" w:rsidP="00BA7279">
      <w:pPr>
        <w:pStyle w:val="NoSpacing"/>
        <w:ind w:firstLine="567"/>
        <w:jc w:val="both"/>
        <w:rPr>
          <w:rFonts w:ascii="Times New Roman" w:hAnsi="Times New Roman"/>
          <w:sz w:val="28"/>
          <w:szCs w:val="28"/>
          <w:lang w:val="en-US"/>
        </w:rPr>
      </w:pPr>
      <w:hyperlink r:id="rId11" w:history="1">
        <w:r w:rsidRPr="00BA7279">
          <w:rPr>
            <w:rFonts w:ascii="Times New Roman" w:hAnsi="Times New Roman"/>
            <w:sz w:val="28"/>
            <w:szCs w:val="28"/>
            <w:lang w:val="en-US"/>
          </w:rPr>
          <w:t> податку на майно (в т.ч. плата за землю) – 22975,4 тис. грн. (14,1%), що на 3723,2 тис. грн. більше 2017 року, </w:t>
        </w:r>
      </w:hyperlink>
    </w:p>
    <w:p w:rsidR="009B271C" w:rsidRPr="00BA7279" w:rsidRDefault="009B271C" w:rsidP="00BA7279">
      <w:pPr>
        <w:pStyle w:val="NoSpacing"/>
        <w:ind w:firstLine="567"/>
        <w:jc w:val="both"/>
        <w:rPr>
          <w:rFonts w:ascii="Times New Roman" w:hAnsi="Times New Roman"/>
          <w:sz w:val="28"/>
          <w:szCs w:val="28"/>
          <w:lang w:val="en-US"/>
        </w:rPr>
      </w:pPr>
      <w:hyperlink r:id="rId12" w:history="1">
        <w:r w:rsidRPr="00BA7279">
          <w:rPr>
            <w:rFonts w:ascii="Times New Roman" w:hAnsi="Times New Roman"/>
            <w:sz w:val="28"/>
            <w:szCs w:val="28"/>
            <w:lang w:val="en-US"/>
          </w:rPr>
          <w:t>акцизного податку надійшло в місцеві бюджети 13506,5 тис. грн. (8,3% до загальної суми податкових надходжень), менше порівняно з фактичним надходженням 2017 року на 16,2 тис. грн. По акцизному податку з вироблених в Україні та ввезених на митну територію України підакцизних товарів (Пальне) план надходжень виконано на 109,6 % (план 8562,5 тис.грн., факт – 9385,9 тис.грн.), перевиконано платежу на 823,4 тис. грн.</w:t>
        </w:r>
      </w:hyperlink>
    </w:p>
    <w:p w:rsidR="009B271C" w:rsidRPr="00BA7279" w:rsidRDefault="009B271C" w:rsidP="00BA7279">
      <w:pPr>
        <w:pStyle w:val="NoSpacing"/>
        <w:ind w:firstLine="567"/>
        <w:jc w:val="both"/>
        <w:rPr>
          <w:rFonts w:ascii="Times New Roman" w:hAnsi="Times New Roman"/>
          <w:sz w:val="28"/>
          <w:szCs w:val="28"/>
          <w:lang w:val="en-US"/>
        </w:rPr>
      </w:pPr>
      <w:hyperlink r:id="rId13" w:history="1">
        <w:r w:rsidRPr="00BA7279">
          <w:rPr>
            <w:rFonts w:ascii="Times New Roman" w:hAnsi="Times New Roman"/>
            <w:sz w:val="28"/>
            <w:szCs w:val="28"/>
            <w:lang w:val="en-US"/>
          </w:rPr>
          <w:t>По спеціальному фонду план звітного періоду виконано на 133,3% фактичне виконання - 14334,2 тис. грн, або понад план поступило 3545,2 тис. грн. У бюджет розвитку надійшло 8421,4 тис. грн. (в т.ч. кошти від продажу землі – 6941,3 тис. грн.та надходження коштів від пайової участі у розвитку інфраструктури населеного пункту – 1480,1 тис. грн.)</w:t>
        </w:r>
      </w:hyperlink>
    </w:p>
    <w:p w:rsidR="009B271C" w:rsidRPr="00BA7279" w:rsidRDefault="009B271C" w:rsidP="00BA7279">
      <w:pPr>
        <w:pStyle w:val="NoSpacing"/>
        <w:ind w:firstLine="567"/>
        <w:jc w:val="both"/>
        <w:rPr>
          <w:rFonts w:ascii="Times New Roman" w:hAnsi="Times New Roman"/>
          <w:sz w:val="28"/>
          <w:szCs w:val="28"/>
          <w:lang w:val="en-US"/>
        </w:rPr>
      </w:pPr>
      <w:hyperlink r:id="rId14" w:history="1">
        <w:r w:rsidRPr="00BA7279">
          <w:rPr>
            <w:rFonts w:ascii="Times New Roman" w:hAnsi="Times New Roman"/>
            <w:sz w:val="28"/>
            <w:szCs w:val="28"/>
            <w:lang w:val="en-US"/>
          </w:rPr>
          <w:t>За звітний період бюджет району отримав 434377,4 тис. грн. міжбюджетних трансфертів з державного та місцевих бюджетів. Це - дотації та субвенції (освітня, медична, соціальні субвенції на надання пільг, субсидій, допомог населенню, субвенція на соціально-економічний розвиток регіонів, на відшкодування вартості лікарських засобів, на забезпечення житлом дітей-сиріт, забезпечення якісної, сучасної та доступної загальної середньої освіти «Нова українська школа» та інші).</w:t>
        </w:r>
      </w:hyperlink>
    </w:p>
    <w:p w:rsidR="009B271C" w:rsidRPr="00BA7279" w:rsidRDefault="009B271C" w:rsidP="00BA7279">
      <w:pPr>
        <w:pStyle w:val="NoSpacing"/>
        <w:ind w:firstLine="567"/>
        <w:jc w:val="both"/>
        <w:rPr>
          <w:rFonts w:ascii="Times New Roman" w:hAnsi="Times New Roman"/>
          <w:sz w:val="28"/>
          <w:szCs w:val="28"/>
          <w:lang w:val="en-US"/>
        </w:rPr>
      </w:pPr>
      <w:hyperlink r:id="rId15" w:history="1">
        <w:r w:rsidRPr="00BA7279">
          <w:rPr>
            <w:rFonts w:ascii="Times New Roman" w:hAnsi="Times New Roman"/>
            <w:sz w:val="28"/>
            <w:szCs w:val="28"/>
            <w:lang w:val="en-US"/>
          </w:rPr>
          <w:t>Видатки району за загальним та спеціальним фондом (з врахуванням міжбюджетних трансфертів) склали 607823,8 тис. грн., з яких на соціальний захист направлено 272086,1 тис. грн. (44,8% від загального обсягу видатків), на освіту – 146893,2 тис. грн. (24,2%), охорону здоров’я – 71426,9 тис. грн.(11,7%), державне управління – 37776,8 тис. грн. (6,2%), культуру – 16641,6 тис. грн. (2,7%), фізична культура і спорт – 3065,8 тис. грн. (0,5%), житлово-комунальне господарство – 11419,9 тис. грн. (2%), економічна діяльність – 28871,2 тис. грн. (4,7%) (в тому числі транспортна інфраструктура та дорожнє господарство – 22702,8 тис. грн.).</w:t>
        </w:r>
      </w:hyperlink>
    </w:p>
    <w:p w:rsidR="009B271C" w:rsidRPr="00BA7279" w:rsidRDefault="009B271C" w:rsidP="00BA7279">
      <w:pPr>
        <w:pStyle w:val="NoSpacing"/>
        <w:ind w:firstLine="567"/>
        <w:jc w:val="both"/>
        <w:rPr>
          <w:rFonts w:ascii="Times New Roman" w:hAnsi="Times New Roman"/>
          <w:sz w:val="28"/>
          <w:szCs w:val="28"/>
          <w:lang w:val="en-US"/>
        </w:rPr>
      </w:pPr>
      <w:hyperlink r:id="rId16" w:history="1">
        <w:r w:rsidRPr="00BA7279">
          <w:rPr>
            <w:rFonts w:ascii="Times New Roman" w:hAnsi="Times New Roman"/>
            <w:sz w:val="28"/>
            <w:szCs w:val="28"/>
            <w:lang w:val="en-US"/>
          </w:rPr>
          <w:t xml:space="preserve">Протягом 2018 року по зведеному бюджету району розподілено додатковий ресурс на загальну суму 61633,9 тис. грн., в тому числі у вигляді вільних залишків коштів на суму 39285,6 тис. грн. та коштів від перевиконання дохідної частини бюджету в сумі 22348,3 тис. грн. Із них спрямовано на оплату праці з нарахуванням – 9287,3 тис. грн., енергоносії – 1400,6 тис. грн., капітальні видатки – 24473,6 тис. грн., трансферти органам управління інших рівнів – 3790,2 тис. грн., інші видатки – 22682,2 тис. грн. (придбання предметів, обладнання, оплата послуг (крім комунальних), поточні ремонти, фінансування регіональних програм, тощо). </w:t>
        </w:r>
      </w:hyperlink>
    </w:p>
    <w:p w:rsidR="009B271C" w:rsidRPr="00BA7279" w:rsidRDefault="009B271C" w:rsidP="00BA7279">
      <w:pPr>
        <w:pStyle w:val="NoSpacing"/>
        <w:ind w:firstLine="567"/>
        <w:jc w:val="both"/>
        <w:rPr>
          <w:rFonts w:ascii="Times New Roman" w:hAnsi="Times New Roman"/>
          <w:sz w:val="28"/>
          <w:szCs w:val="28"/>
          <w:lang w:val="en-US"/>
        </w:rPr>
      </w:pPr>
      <w:hyperlink r:id="rId17" w:history="1">
        <w:r w:rsidRPr="00BA7279">
          <w:rPr>
            <w:rFonts w:ascii="Times New Roman" w:hAnsi="Times New Roman"/>
            <w:sz w:val="28"/>
            <w:szCs w:val="28"/>
            <w:lang w:val="en-US"/>
          </w:rPr>
          <w:t>Це дало змогу закінчити бюджетний рік без заборгованості за захищеними статтями.</w:t>
        </w:r>
      </w:hyperlink>
    </w:p>
    <w:p w:rsidR="009B271C" w:rsidRPr="00BA7279" w:rsidRDefault="009B271C" w:rsidP="00BA7279">
      <w:pPr>
        <w:pStyle w:val="NoSpacing"/>
        <w:ind w:firstLine="567"/>
        <w:jc w:val="both"/>
        <w:rPr>
          <w:rFonts w:ascii="Times New Roman" w:hAnsi="Times New Roman"/>
          <w:sz w:val="28"/>
          <w:szCs w:val="28"/>
          <w:lang w:val="uk-UA"/>
        </w:rPr>
      </w:pPr>
      <w:hyperlink r:id="rId18" w:history="1">
        <w:r w:rsidRPr="00BA7279">
          <w:rPr>
            <w:rFonts w:ascii="Times New Roman" w:hAnsi="Times New Roman"/>
            <w:sz w:val="28"/>
            <w:szCs w:val="28"/>
            <w:lang w:val="en-US"/>
          </w:rPr>
          <w:t>Об’єднані територіальні громади делегували повноваження та передали на районний бюджет в 2018 році 9643,6 тис. грн., в тому числі медичну субвенцію – 8380,0 тис.грн. (Байковецька – 1500,0 тис. грн., Великогаївська – 6880,0 тис. грн.) та іншу субвенцію за рахунок власних коштів – 1263,6 тис. грн. (Байковецька – 277,2 тис.грн., Великогаївська – 986,4 тис. грн.), яка спрямована на охорону здоров’я – 620 тис. грн. (зубопротезування, придбання інсуліну, медикаменти); утримання територіального центру соціального обслуговування – 643,6 тис. грн.(оплата праці).</w:t>
        </w:r>
      </w:hyperlink>
    </w:p>
    <w:p w:rsidR="009B271C" w:rsidRPr="00BA7279" w:rsidRDefault="009B271C" w:rsidP="00BA7279">
      <w:pPr>
        <w:pStyle w:val="NoSpacing"/>
        <w:ind w:firstLine="567"/>
        <w:jc w:val="both"/>
        <w:rPr>
          <w:rFonts w:ascii="Times New Roman" w:hAnsi="Times New Roman"/>
          <w:sz w:val="28"/>
          <w:szCs w:val="28"/>
          <w:lang w:val="uk-UA" w:eastAsia="ru-RU"/>
        </w:rPr>
      </w:pPr>
      <w:r w:rsidRPr="00BA7279">
        <w:rPr>
          <w:rFonts w:ascii="Times New Roman" w:hAnsi="Times New Roman"/>
          <w:sz w:val="28"/>
          <w:szCs w:val="28"/>
          <w:lang w:val="en-US"/>
        </w:rPr>
        <w:fldChar w:fldCharType="end"/>
      </w:r>
      <w:r w:rsidRPr="00BA7279">
        <w:rPr>
          <w:rFonts w:ascii="Times New Roman" w:hAnsi="Times New Roman"/>
          <w:sz w:val="28"/>
          <w:szCs w:val="28"/>
          <w:lang w:eastAsia="ru-RU"/>
        </w:rPr>
        <w:fldChar w:fldCharType="end"/>
      </w:r>
      <w:r w:rsidRPr="00BA7279">
        <w:rPr>
          <w:rFonts w:ascii="Times New Roman" w:hAnsi="Times New Roman"/>
          <w:sz w:val="28"/>
          <w:szCs w:val="28"/>
          <w:lang w:eastAsia="ru-RU"/>
        </w:rPr>
        <w:fldChar w:fldCharType="end"/>
      </w:r>
    </w:p>
    <w:p w:rsidR="009B271C" w:rsidRPr="00BA7279" w:rsidRDefault="009B271C" w:rsidP="00BA7279">
      <w:pPr>
        <w:shd w:val="clear" w:color="auto" w:fill="FFFFFF"/>
        <w:spacing w:after="0" w:line="240" w:lineRule="auto"/>
        <w:ind w:right="-1" w:firstLine="567"/>
        <w:jc w:val="both"/>
        <w:rPr>
          <w:rFonts w:ascii="Times New Roman" w:hAnsi="Times New Roman"/>
          <w:color w:val="000000"/>
          <w:sz w:val="28"/>
          <w:szCs w:val="28"/>
          <w:lang w:eastAsia="ru-RU"/>
        </w:rPr>
      </w:pPr>
      <w:r w:rsidRPr="00BA7279">
        <w:rPr>
          <w:rFonts w:ascii="Times New Roman" w:hAnsi="Times New Roman"/>
          <w:sz w:val="28"/>
          <w:szCs w:val="28"/>
          <w:lang w:eastAsia="ru-RU"/>
        </w:rPr>
        <w:fldChar w:fldCharType="end"/>
      </w:r>
      <w:r w:rsidRPr="00BA7279">
        <w:rPr>
          <w:rFonts w:ascii="Times New Roman" w:hAnsi="Times New Roman"/>
          <w:sz w:val="28"/>
          <w:szCs w:val="28"/>
        </w:rPr>
        <w:t>Одним з показників економічного зростання та підвищення добробуту людей є зростання заробітної плати.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Середньомісячна заробітна плата одного штатного працівника району у січні-вересні 2018 року склала 8403 грн., що становить 125,4% в порівнянні до минулорічного показника.</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 xml:space="preserve">Середній розмір оплати праці за ІІІ квартал 2018р. був вище рівня мінімальної заробітної плати (3723 грн.) у 2,3 раза. </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Загальна сума заборгованості з виплати заробітної плати на підприємствах району на 1 листопада 2018р. становила 1025,4 тис.грн. (на 1 січня 2018р. заборгованість з виплати заробітної плати на підприємствах району зафіксована не була).</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Уся сума боргу припадає на економічно активні підприємства.</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З початку 2018 року було проведено 3 засідань робочої групи з питань детінізації доходів і зайнятості населення та 1 засідань міжвідомчої робочої групи з питань підвищення рівня оплати праці та дотримання норм законодавства в частині мінімальної заробітної плати. Заслухано 34 суб’єктів господарської діяльності. Проведено 5 виїздів робочої групи з метою обстеження стану дотримання чинного законодавства, щодо оформлення трудових відносин та оплати праці,  обстежено 43 суб’єкти господарювання. </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Передано матеріали правопорушень законодавства про працю в частині легальної зайнятості працівників та недотримання мінімальних гарантій оплати праці в Управління Держпраці у Тернопільській області на 9 керівників підприємств.</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Завдяки роботі районної робочої групи з питань детінізації доходів і зайнятості населення на підприємствах району  з початку 2018 року легалізовано 38 працівників.</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Відділом з питань праці та соціально - трудових відносин управління соціального захисту населення ТРДА проводиться моніторинг підприємств та обстеження на місцях за списками, які надає |Тернопільське об’єднане управління пенсійного фонду України Тернопільської області про недотримання мінімальної заробітної плати у Тернопільському районі. Згідно моніторингу обстежено 41 підприємство, де було встановлено, </w:t>
      </w:r>
      <w:r w:rsidRPr="00BA7279">
        <w:rPr>
          <w:rFonts w:ascii="Times New Roman" w:hAnsi="Times New Roman"/>
          <w:spacing w:val="-1"/>
          <w:sz w:val="28"/>
          <w:szCs w:val="28"/>
          <w:lang w:eastAsia="ru-RU"/>
        </w:rPr>
        <w:t>що менше мінімальної заробітної плати  виплачується працівникам, які працюють в режимі неповної зайнятості або за фактично відпрацьований робочий час.</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З початку року зареєстровано 5 колективних договори та внесені зміни до 2-х колективних договорів. </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 xml:space="preserve">Протягом січня – грудня 2018 року в Тернопільському міськрайонному центрі зайнятості в пошуках роботи перебували 1819 осіб, що проживають в Тернопільському районі, з них 602 осіб мали статус безробітного. </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 xml:space="preserve">В результаті вжитих заходів активної політики зайнятості за сприянням центру зайнятості на вільні та новостворені місця працевлаштовані 1143 незайнятих громадяни, з них - 170 осіб мали статус безробітного. На новостворені робочі місця з компенсацією роботодавцям витрат єдиного внеску на загальнообов’язкове державне соціальне страхування працевлаштовані 20 осіб. </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З початку 2018 року працевлаштовано після проходження навчання 48 осіб та 2 особи отримали одноразову виплату допомоги по безробіттю для зайняття підприємницькою діяльністю.</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За цей же період 22 безробітних взяли участь у громадських роботах (у Великогаївській сільській раді – 8 осіб, в Управлінні соціальної політики ТМР – 13 осіб, в БФ «Карітас» - 1 особа) та 14 осіб направлені на тимчасові роботи.</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З метою активізації зайнятості населення, зниження рівня безробіття та підвищення рівня соціального захисту незайнятого населення на ринку праці, основна увага приділяється реалізації заходів активної політики зайнятості.</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 xml:space="preserve">Так, за січень – грудень 2018 року проведені 602 семінари з техніки пошуку роботи, в яких взяли участь 1164 особи, 190 семінарів  із роз’яснення законодавства про зайнятість населення – 280 осіб. </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У січні – грудні 2018 року проведені  8 виїзних семінарів з роботодавцями на територіях  Байковецької  і Великогаївської  об’єднаних територіальних громад з питань формування соціально-відповідального бізнесу та організації громадських робіт для безробітних для вирішення ряду суспільно-корисних питань на території Тернопільського району.</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Станом на 01 січня 2019 року на обліку в центрі зайнятості перебували 400 незайнятих громадян, з числа осіб, що проживають в Тернопільському районі, з них статус безробітного мали 193 особи, в тому числі 108 жінок, 78 осіб віком до 35 років.</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Станом на 01 січня 2019 року актуальними є 81 вакансія, що подані 31 підприємствами, установами та організаціями, які провадять свою діяльність у Тернопільському районі.  У тому числі на посади службовців заявлено – 14 вакансій, на посади за робітничими професіями – 63 вакансії, на посади, які не потребують кваліфікації – 4 вакансії.</w:t>
      </w:r>
    </w:p>
    <w:p w:rsidR="009B271C" w:rsidRPr="00BA7279" w:rsidRDefault="009B271C" w:rsidP="00BA7279">
      <w:pPr>
        <w:pStyle w:val="rvps3"/>
        <w:spacing w:before="0" w:beforeAutospacing="0" w:after="0" w:afterAutospacing="0"/>
        <w:ind w:firstLine="567"/>
        <w:jc w:val="both"/>
        <w:rPr>
          <w:sz w:val="28"/>
          <w:szCs w:val="28"/>
        </w:rPr>
      </w:pPr>
      <w:r w:rsidRPr="00BA7279">
        <w:rPr>
          <w:sz w:val="28"/>
          <w:szCs w:val="28"/>
        </w:rPr>
        <w:t>У сільських радах  облаштовані  інформаційні  кутки служби зайнятості та розміщено стендове обладнання, яке систематично поповнюється інформаційними роздатковими матеріалами.</w:t>
      </w:r>
    </w:p>
    <w:p w:rsidR="009B271C" w:rsidRPr="00607E15" w:rsidRDefault="009B271C" w:rsidP="00BA7279">
      <w:pPr>
        <w:suppressAutoHyphens/>
        <w:spacing w:before="60" w:after="0" w:line="240" w:lineRule="auto"/>
        <w:ind w:firstLine="567"/>
        <w:jc w:val="both"/>
        <w:rPr>
          <w:rFonts w:ascii="Times New Roman" w:hAnsi="Times New Roman"/>
          <w:spacing w:val="-4"/>
          <w:sz w:val="28"/>
          <w:szCs w:val="28"/>
          <w:lang w:eastAsia="ar-SA"/>
        </w:rPr>
      </w:pPr>
      <w:r w:rsidRPr="00607E15">
        <w:rPr>
          <w:rFonts w:ascii="Times New Roman" w:hAnsi="Times New Roman"/>
          <w:sz w:val="28"/>
          <w:szCs w:val="28"/>
          <w:lang w:eastAsia="ar-SA"/>
        </w:rPr>
        <w:t xml:space="preserve">З метою популяризації одноразової виплати допомоги по безробіттю </w:t>
      </w:r>
      <w:r w:rsidRPr="00607E15">
        <w:rPr>
          <w:rFonts w:ascii="Times New Roman" w:hAnsi="Times New Roman"/>
          <w:spacing w:val="-1"/>
          <w:sz w:val="28"/>
          <w:szCs w:val="28"/>
          <w:lang w:eastAsia="ar-SA"/>
        </w:rPr>
        <w:t xml:space="preserve">для організації підприємницької діяльності з початку року </w:t>
      </w:r>
      <w:r w:rsidRPr="00607E15">
        <w:rPr>
          <w:rFonts w:ascii="Times New Roman" w:hAnsi="Times New Roman"/>
          <w:spacing w:val="-4"/>
          <w:sz w:val="28"/>
          <w:szCs w:val="28"/>
          <w:lang w:eastAsia="ar-SA"/>
        </w:rPr>
        <w:t xml:space="preserve">проводиться  </w:t>
      </w:r>
      <w:r w:rsidRPr="00607E15">
        <w:rPr>
          <w:rFonts w:ascii="Times New Roman" w:hAnsi="Times New Roman"/>
          <w:sz w:val="28"/>
          <w:szCs w:val="28"/>
          <w:lang w:eastAsia="ar-SA"/>
        </w:rPr>
        <w:t xml:space="preserve">інформаційно – роз'яснювальна робота серед населення щодо можливості започаткування власної справи за сприянням служби зайнятості. За січень - червень 2018 року проведені 22  інформаційних семінари «Як  розпочати  свій  бізнес», в яких взяли участь 26 осіб і 3 семінари  «Ефективне ведення  сільського  господарства – 13 осіб. За цей же період  2018  року  3 особи отримали одноразову допомогу по безробіттю </w:t>
      </w:r>
      <w:r w:rsidRPr="00607E15">
        <w:rPr>
          <w:rFonts w:ascii="Times New Roman" w:hAnsi="Times New Roman"/>
          <w:spacing w:val="-1"/>
          <w:sz w:val="28"/>
          <w:szCs w:val="28"/>
          <w:lang w:eastAsia="ar-SA"/>
        </w:rPr>
        <w:t>для організації підприємницької діяльності.</w:t>
      </w:r>
    </w:p>
    <w:p w:rsidR="009B271C" w:rsidRPr="00607E15" w:rsidRDefault="009B271C" w:rsidP="00BA7279">
      <w:pPr>
        <w:spacing w:before="60" w:after="0" w:line="240" w:lineRule="auto"/>
        <w:ind w:firstLine="567"/>
        <w:jc w:val="both"/>
        <w:rPr>
          <w:rFonts w:ascii="Times New Roman" w:hAnsi="Times New Roman"/>
          <w:color w:val="FF0000"/>
          <w:sz w:val="28"/>
          <w:szCs w:val="28"/>
          <w:lang w:eastAsia="ru-RU"/>
        </w:rPr>
      </w:pPr>
      <w:r w:rsidRPr="00607E15">
        <w:rPr>
          <w:rFonts w:ascii="Times New Roman" w:hAnsi="Times New Roman"/>
          <w:spacing w:val="-4"/>
          <w:sz w:val="28"/>
          <w:szCs w:val="28"/>
          <w:lang w:eastAsia="ar-SA"/>
        </w:rPr>
        <w:t xml:space="preserve">Закон України «Про зайнятість населення» передбачає стимулювання роботодавців до створення нових робочих місць та працевлаштування на них за направленням центру зайнятості безробітних, які не спроможні на рівних конкурувати на ринку праці та потребують додаткових гарантій у сприянні працевлаштуванню шляхом виплати компенсації роботодавцю у розмірі єдиного внеску на загальнообов’язкове державне соціальне  страхування за відповідну особу. За  січень – червень 2018 року 14 безробітних, які проживають в Тернопільському районі, працевлаштовані </w:t>
      </w:r>
      <w:r w:rsidRPr="00607E15">
        <w:rPr>
          <w:rFonts w:ascii="Times New Roman" w:hAnsi="Times New Roman"/>
          <w:sz w:val="28"/>
          <w:szCs w:val="28"/>
          <w:lang w:eastAsia="ar-SA"/>
        </w:rPr>
        <w:t xml:space="preserve">з компенсацію витрат роботодавцю </w:t>
      </w:r>
      <w:r w:rsidRPr="00607E15">
        <w:rPr>
          <w:rFonts w:ascii="Times New Roman" w:hAnsi="Times New Roman"/>
          <w:spacing w:val="-4"/>
          <w:sz w:val="28"/>
          <w:szCs w:val="28"/>
          <w:lang w:eastAsia="ar-SA"/>
        </w:rPr>
        <w:t xml:space="preserve">у розмірі </w:t>
      </w:r>
      <w:r w:rsidRPr="00607E15">
        <w:rPr>
          <w:rFonts w:ascii="Times New Roman" w:hAnsi="Times New Roman"/>
          <w:sz w:val="28"/>
          <w:szCs w:val="28"/>
          <w:lang w:eastAsia="ar-SA"/>
        </w:rPr>
        <w:t>єдиного внеску</w:t>
      </w:r>
      <w:r w:rsidRPr="00607E15">
        <w:rPr>
          <w:rFonts w:ascii="Times New Roman" w:hAnsi="Times New Roman"/>
          <w:spacing w:val="-4"/>
          <w:sz w:val="28"/>
          <w:szCs w:val="28"/>
          <w:lang w:eastAsia="ar-SA"/>
        </w:rPr>
        <w:t xml:space="preserve">. 17 суб’єктів підприємницької діяльності, які юридично зареєстровані у Тернопільському районі </w:t>
      </w:r>
      <w:r w:rsidRPr="00607E15">
        <w:rPr>
          <w:rFonts w:ascii="Times New Roman" w:hAnsi="Times New Roman"/>
          <w:sz w:val="28"/>
          <w:szCs w:val="28"/>
          <w:lang w:eastAsia="ar-SA"/>
        </w:rPr>
        <w:t xml:space="preserve">прийняли на роботу 18 безробітних з компенсацію витрат роботодавцю </w:t>
      </w:r>
      <w:r w:rsidRPr="00607E15">
        <w:rPr>
          <w:rFonts w:ascii="Times New Roman" w:hAnsi="Times New Roman"/>
          <w:spacing w:val="-4"/>
          <w:sz w:val="28"/>
          <w:szCs w:val="28"/>
          <w:lang w:eastAsia="ar-SA"/>
        </w:rPr>
        <w:t xml:space="preserve">у розмірі </w:t>
      </w:r>
      <w:r w:rsidRPr="00607E15">
        <w:rPr>
          <w:rFonts w:ascii="Times New Roman" w:hAnsi="Times New Roman"/>
          <w:sz w:val="28"/>
          <w:szCs w:val="28"/>
          <w:lang w:eastAsia="ar-SA"/>
        </w:rPr>
        <w:t>єдиного внеску. За 1 півріччя 2018 року 1 безробітна, яка проживає у Тернопільському районі та є вимушено переміщеною особою працевлаштована з компенсацією  роботодавцю витрат на оплату праці за працевлаштування внутрішньо переміщених осіб.</w:t>
      </w:r>
    </w:p>
    <w:p w:rsidR="009B271C" w:rsidRPr="00BA7279" w:rsidRDefault="009B271C" w:rsidP="00BA7279">
      <w:pPr>
        <w:spacing w:after="0" w:line="240" w:lineRule="auto"/>
        <w:ind w:right="-29" w:firstLine="567"/>
        <w:jc w:val="both"/>
        <w:rPr>
          <w:rFonts w:ascii="Times New Roman" w:hAnsi="Times New Roman"/>
          <w:spacing w:val="2"/>
          <w:sz w:val="28"/>
          <w:szCs w:val="28"/>
          <w:lang w:eastAsia="ru-RU"/>
        </w:rPr>
      </w:pP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 xml:space="preserve">Тернопільським об’єднаним управлінням Пенсійного фонду України Тернопільської області з початку 2018 року профінансовано коштів на виплату пенсій 1909 млн. 331,61 тис. грн., в тому числі по Тернопільському району 406 млн. 442,89 тис. грн. </w:t>
      </w:r>
    </w:p>
    <w:p w:rsidR="009B271C" w:rsidRPr="00BA7279" w:rsidRDefault="009B271C" w:rsidP="00BA7279">
      <w:pPr>
        <w:pStyle w:val="NoSpacing"/>
        <w:ind w:firstLine="567"/>
        <w:jc w:val="both"/>
        <w:rPr>
          <w:rFonts w:ascii="Times New Roman" w:hAnsi="Times New Roman"/>
          <w:sz w:val="28"/>
          <w:szCs w:val="28"/>
          <w:shd w:val="clear" w:color="auto" w:fill="FFFFFF"/>
        </w:rPr>
      </w:pPr>
      <w:r w:rsidRPr="00BA7279">
        <w:rPr>
          <w:rFonts w:ascii="Times New Roman" w:hAnsi="Times New Roman"/>
          <w:sz w:val="28"/>
          <w:szCs w:val="28"/>
          <w:shd w:val="clear" w:color="auto" w:fill="FFFFFF"/>
        </w:rPr>
        <w:t xml:space="preserve">На обліку в Тернопільському </w:t>
      </w:r>
      <w:r w:rsidRPr="00BA7279">
        <w:rPr>
          <w:rFonts w:ascii="Times New Roman" w:hAnsi="Times New Roman"/>
          <w:sz w:val="28"/>
          <w:szCs w:val="28"/>
        </w:rPr>
        <w:t xml:space="preserve">об’єднаному управлінні на 01.01.2019р. </w:t>
      </w:r>
      <w:r w:rsidRPr="00BA7279">
        <w:rPr>
          <w:rFonts w:ascii="Times New Roman" w:hAnsi="Times New Roman"/>
          <w:sz w:val="28"/>
          <w:szCs w:val="28"/>
          <w:shd w:val="clear" w:color="auto" w:fill="FFFFFF"/>
        </w:rPr>
        <w:t>знаходиться  71574  пенсіонерів, з яких пенсіонерів</w:t>
      </w:r>
      <w:r w:rsidRPr="00BA7279">
        <w:rPr>
          <w:rFonts w:ascii="Times New Roman" w:hAnsi="Times New Roman"/>
          <w:sz w:val="28"/>
          <w:szCs w:val="28"/>
        </w:rPr>
        <w:t xml:space="preserve"> </w:t>
      </w:r>
      <w:r w:rsidRPr="00BA7279">
        <w:rPr>
          <w:rFonts w:ascii="Times New Roman" w:hAnsi="Times New Roman"/>
          <w:sz w:val="28"/>
          <w:szCs w:val="28"/>
          <w:shd w:val="clear" w:color="auto" w:fill="FFFFFF"/>
        </w:rPr>
        <w:t xml:space="preserve">Тернопільського району    -16849 чол. Середня пенсія по </w:t>
      </w:r>
      <w:r w:rsidRPr="00BA7279">
        <w:rPr>
          <w:rFonts w:ascii="Times New Roman" w:hAnsi="Times New Roman"/>
          <w:sz w:val="28"/>
          <w:szCs w:val="28"/>
        </w:rPr>
        <w:t>управлінню на 01.01.2019 становить – 2242,41</w:t>
      </w:r>
      <w:r w:rsidRPr="00BA7279">
        <w:rPr>
          <w:rFonts w:ascii="Times New Roman" w:hAnsi="Times New Roman"/>
          <w:sz w:val="28"/>
          <w:szCs w:val="28"/>
          <w:u w:val="single"/>
        </w:rPr>
        <w:t xml:space="preserve"> </w:t>
      </w:r>
      <w:r w:rsidRPr="00BA7279">
        <w:rPr>
          <w:rFonts w:ascii="Times New Roman" w:hAnsi="Times New Roman"/>
          <w:sz w:val="28"/>
          <w:szCs w:val="28"/>
        </w:rPr>
        <w:t xml:space="preserve">грн., </w:t>
      </w:r>
      <w:r w:rsidRPr="00BA7279">
        <w:rPr>
          <w:rFonts w:ascii="Times New Roman" w:hAnsi="Times New Roman"/>
          <w:sz w:val="28"/>
          <w:szCs w:val="28"/>
          <w:shd w:val="clear" w:color="auto" w:fill="FFFFFF"/>
        </w:rPr>
        <w:t xml:space="preserve">по Тернопільському району    - 2031,06 грн.   </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shd w:val="clear" w:color="auto" w:fill="FFFFFF"/>
        </w:rPr>
        <w:t xml:space="preserve">    </w:t>
      </w:r>
      <w:r w:rsidRPr="00BA7279">
        <w:rPr>
          <w:rFonts w:ascii="Times New Roman" w:hAnsi="Times New Roman"/>
          <w:sz w:val="28"/>
          <w:szCs w:val="28"/>
        </w:rPr>
        <w:t>З початку 2018 року призначено 2702 нових справ</w:t>
      </w:r>
      <w:r w:rsidRPr="00BA7279">
        <w:rPr>
          <w:rFonts w:ascii="Times New Roman" w:hAnsi="Times New Roman"/>
          <w:sz w:val="28"/>
          <w:szCs w:val="28"/>
          <w:lang w:val="uk-UA"/>
        </w:rPr>
        <w:t>и</w:t>
      </w:r>
      <w:r w:rsidRPr="00BA7279">
        <w:rPr>
          <w:rFonts w:ascii="Times New Roman" w:hAnsi="Times New Roman"/>
          <w:sz w:val="28"/>
          <w:szCs w:val="28"/>
        </w:rPr>
        <w:t xml:space="preserve">, </w:t>
      </w:r>
      <w:r w:rsidRPr="00BA7279">
        <w:rPr>
          <w:rFonts w:ascii="Times New Roman" w:hAnsi="Times New Roman"/>
          <w:sz w:val="28"/>
          <w:szCs w:val="28"/>
          <w:shd w:val="clear" w:color="auto" w:fill="FFFFFF"/>
        </w:rPr>
        <w:t>в</w:t>
      </w:r>
      <w:r w:rsidRPr="00BA7279">
        <w:rPr>
          <w:rFonts w:ascii="Times New Roman" w:hAnsi="Times New Roman"/>
          <w:sz w:val="28"/>
          <w:szCs w:val="28"/>
        </w:rPr>
        <w:t xml:space="preserve"> тому числі  по </w:t>
      </w:r>
      <w:r w:rsidRPr="00BA7279">
        <w:rPr>
          <w:rFonts w:ascii="Times New Roman" w:hAnsi="Times New Roman"/>
          <w:sz w:val="28"/>
          <w:szCs w:val="28"/>
          <w:shd w:val="clear" w:color="auto" w:fill="FFFFFF"/>
        </w:rPr>
        <w:t xml:space="preserve">Тернопільському району 661 та  </w:t>
      </w:r>
      <w:r w:rsidRPr="00BA7279">
        <w:rPr>
          <w:rFonts w:ascii="Times New Roman" w:hAnsi="Times New Roman"/>
          <w:sz w:val="28"/>
          <w:szCs w:val="28"/>
        </w:rPr>
        <w:t xml:space="preserve">проведено 19364 поточних перерахунки, з яких  по </w:t>
      </w:r>
      <w:r w:rsidRPr="00BA7279">
        <w:rPr>
          <w:rFonts w:ascii="Times New Roman" w:hAnsi="Times New Roman"/>
          <w:sz w:val="28"/>
          <w:szCs w:val="28"/>
          <w:shd w:val="clear" w:color="auto" w:fill="FFFFFF"/>
        </w:rPr>
        <w:t xml:space="preserve">Тернопільському району – 3229.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Тернопільським об’єднаним управлінням області проводиться системна робота щодо наповнення бюджету власними коштам та погашення заборгованості за усіма видами платежів до Фонду. </w:t>
      </w:r>
    </w:p>
    <w:p w:rsidR="009B271C" w:rsidRPr="000D7392"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rPr>
        <w:t>Надходження власних коштів по об’єднаному управлінню станом на 01.01.2019 року становить 14678,97 тис.грн., в тому числі від платників району 2896,01 тис.грн</w:t>
      </w:r>
      <w:r>
        <w:rPr>
          <w:rFonts w:ascii="Times New Roman" w:hAnsi="Times New Roman"/>
          <w:sz w:val="28"/>
          <w:szCs w:val="28"/>
          <w:lang w:val="uk-UA"/>
        </w:rPr>
        <w:t>.</w:t>
      </w:r>
    </w:p>
    <w:p w:rsidR="009B271C" w:rsidRPr="00BA7279" w:rsidRDefault="009B271C" w:rsidP="00BA7279">
      <w:pPr>
        <w:pStyle w:val="NoSpacing"/>
        <w:ind w:firstLine="567"/>
        <w:jc w:val="both"/>
        <w:rPr>
          <w:rFonts w:ascii="Times New Roman" w:hAnsi="Times New Roman"/>
          <w:color w:val="FF0000"/>
          <w:sz w:val="28"/>
          <w:szCs w:val="28"/>
        </w:rPr>
      </w:pPr>
      <w:r w:rsidRPr="00BA7279">
        <w:rPr>
          <w:rFonts w:ascii="Times New Roman" w:hAnsi="Times New Roman"/>
          <w:sz w:val="28"/>
          <w:szCs w:val="28"/>
        </w:rPr>
        <w:t>Надходження єдиного соціального внеску, адміністрування якого здійснює ТОДПІ ГУ ДФС у Тернопільській області  станом на 01.01.2019 року становлять 1676704,22</w:t>
      </w:r>
      <w:r w:rsidRPr="00BA7279">
        <w:rPr>
          <w:rFonts w:ascii="Times New Roman" w:hAnsi="Times New Roman"/>
          <w:bCs/>
          <w:sz w:val="28"/>
          <w:szCs w:val="28"/>
        </w:rPr>
        <w:t xml:space="preserve"> </w:t>
      </w:r>
      <w:r w:rsidRPr="00BA7279">
        <w:rPr>
          <w:rFonts w:ascii="Times New Roman" w:hAnsi="Times New Roman"/>
          <w:sz w:val="28"/>
          <w:szCs w:val="28"/>
        </w:rPr>
        <w:t xml:space="preserve">тис.грн., в тому числі від платників району </w:t>
      </w:r>
      <w:r w:rsidRPr="00BA7279">
        <w:rPr>
          <w:rFonts w:ascii="Times New Roman" w:hAnsi="Times New Roman"/>
          <w:bCs/>
          <w:sz w:val="28"/>
          <w:szCs w:val="28"/>
        </w:rPr>
        <w:t xml:space="preserve">221878,32 </w:t>
      </w:r>
      <w:r w:rsidRPr="00BA7279">
        <w:rPr>
          <w:rFonts w:ascii="Times New Roman" w:hAnsi="Times New Roman"/>
          <w:sz w:val="28"/>
          <w:szCs w:val="28"/>
        </w:rPr>
        <w:t>тис. грн. Порівняно з 2017 роком надходження від платників району  збільшились на  54204,9</w:t>
      </w:r>
      <w:r w:rsidRPr="00BA7279">
        <w:rPr>
          <w:rFonts w:ascii="Times New Roman" w:hAnsi="Times New Roman"/>
          <w:bCs/>
          <w:sz w:val="28"/>
          <w:szCs w:val="28"/>
        </w:rPr>
        <w:t xml:space="preserve">  </w:t>
      </w:r>
      <w:r w:rsidRPr="00BA7279">
        <w:rPr>
          <w:rFonts w:ascii="Times New Roman" w:hAnsi="Times New Roman"/>
          <w:sz w:val="28"/>
          <w:szCs w:val="28"/>
        </w:rPr>
        <w:t xml:space="preserve">тис. грн.,що становить 132% до аналогічного періоду минулого року.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Фонд оплати праці, від якого залежить поступлення коштів до бюджету Пенсійного фонду України за листопад місяць 2018 становить 627856,9 тис.грн. в тому числі по району 81728,3 тис.грн. Темпи росту у порівнянні з відповідним періодом минулого року склали  121,14 %(по району 126,22 %). Кількість застрахованих осіб за листопад 2018 року становить 91587 в тому числі по району 13183. Кількість штатних осіб 85079 в тому числі по району 12396.</w:t>
      </w:r>
    </w:p>
    <w:p w:rsidR="009B271C" w:rsidRPr="00BA7279" w:rsidRDefault="009B271C" w:rsidP="00BA7279">
      <w:pPr>
        <w:pStyle w:val="NoSpacing"/>
        <w:ind w:firstLine="567"/>
        <w:jc w:val="both"/>
        <w:rPr>
          <w:rFonts w:ascii="Times New Roman" w:hAnsi="Times New Roman"/>
          <w:spacing w:val="-4"/>
          <w:sz w:val="28"/>
          <w:szCs w:val="28"/>
        </w:rPr>
      </w:pPr>
      <w:r w:rsidRPr="00BA7279">
        <w:rPr>
          <w:rFonts w:ascii="Times New Roman" w:hAnsi="Times New Roman"/>
          <w:spacing w:val="1"/>
          <w:sz w:val="28"/>
          <w:szCs w:val="28"/>
        </w:rPr>
        <w:t>Станом на 01.01.2019 року  заборгованість по страхових внесках  становить</w:t>
      </w:r>
      <w:r w:rsidRPr="00BA7279">
        <w:rPr>
          <w:rFonts w:ascii="Times New Roman" w:hAnsi="Times New Roman"/>
          <w:spacing w:val="-4"/>
          <w:sz w:val="28"/>
          <w:szCs w:val="28"/>
        </w:rPr>
        <w:t xml:space="preserve"> 728,4 тис. грн.,  ( в тому числі заборгованість фізичних осіб становить – 30,1 тис. грн.). </w:t>
      </w:r>
    </w:p>
    <w:p w:rsidR="009B271C" w:rsidRPr="00BA7279" w:rsidRDefault="009B271C" w:rsidP="00BA7279">
      <w:pPr>
        <w:pStyle w:val="NoSpacing"/>
        <w:ind w:firstLine="567"/>
        <w:jc w:val="both"/>
        <w:rPr>
          <w:rFonts w:ascii="Times New Roman" w:hAnsi="Times New Roman"/>
          <w:spacing w:val="-4"/>
          <w:sz w:val="28"/>
          <w:szCs w:val="28"/>
        </w:rPr>
      </w:pPr>
      <w:r w:rsidRPr="00BA7279">
        <w:rPr>
          <w:rFonts w:ascii="Times New Roman" w:hAnsi="Times New Roman"/>
          <w:sz w:val="28"/>
          <w:szCs w:val="28"/>
        </w:rPr>
        <w:t>Заборгованість по страхових внесках економічно - активних підприємств району становить 0,7 тис.грн., або 0,1% від  загальної суми боргу.</w:t>
      </w:r>
      <w:r w:rsidRPr="00BA7279">
        <w:rPr>
          <w:rFonts w:ascii="Times New Roman" w:hAnsi="Times New Roman"/>
          <w:spacing w:val="-4"/>
          <w:sz w:val="28"/>
          <w:szCs w:val="28"/>
        </w:rPr>
        <w:t xml:space="preserve"> </w:t>
      </w:r>
    </w:p>
    <w:p w:rsidR="009B271C" w:rsidRPr="00BA7279" w:rsidRDefault="009B271C" w:rsidP="00BA7279">
      <w:pPr>
        <w:pStyle w:val="NoSpacing"/>
        <w:ind w:firstLine="567"/>
        <w:jc w:val="both"/>
        <w:rPr>
          <w:rFonts w:ascii="Times New Roman" w:hAnsi="Times New Roman"/>
          <w:spacing w:val="-5"/>
          <w:sz w:val="28"/>
          <w:szCs w:val="28"/>
        </w:rPr>
      </w:pPr>
      <w:r w:rsidRPr="00BA7279">
        <w:rPr>
          <w:rFonts w:ascii="Times New Roman" w:hAnsi="Times New Roman"/>
          <w:sz w:val="28"/>
          <w:szCs w:val="28"/>
        </w:rPr>
        <w:t>В структурі боргу на б</w:t>
      </w:r>
      <w:r w:rsidRPr="00BA7279">
        <w:rPr>
          <w:rFonts w:ascii="Times New Roman" w:hAnsi="Times New Roman"/>
          <w:spacing w:val="-5"/>
          <w:sz w:val="28"/>
          <w:szCs w:val="28"/>
        </w:rPr>
        <w:t>езнадійний борг припадає 87 % (634,7 тис.грн.),  на борг підприємств на різних стадіях банкрутства – 12,9% ( 93,0 тис.грн.).</w:t>
      </w:r>
    </w:p>
    <w:p w:rsidR="009B271C" w:rsidRPr="00BA7279" w:rsidRDefault="009B271C" w:rsidP="00BA7279">
      <w:pPr>
        <w:pStyle w:val="NoSpacing"/>
        <w:ind w:firstLine="567"/>
        <w:jc w:val="both"/>
        <w:rPr>
          <w:rFonts w:ascii="Times New Roman" w:hAnsi="Times New Roman"/>
          <w:b/>
          <w:sz w:val="28"/>
          <w:szCs w:val="28"/>
        </w:rPr>
      </w:pPr>
      <w:r w:rsidRPr="00BA7279">
        <w:rPr>
          <w:rFonts w:ascii="Times New Roman" w:hAnsi="Times New Roman"/>
          <w:sz w:val="28"/>
          <w:szCs w:val="28"/>
        </w:rPr>
        <w:t>Найбільшими боржниками  по сплаті страхових внесків до бюджету Пенсійного фонду України є наступні підприємства:</w:t>
      </w:r>
    </w:p>
    <w:p w:rsidR="009B271C" w:rsidRPr="00BA7279" w:rsidRDefault="009B271C" w:rsidP="00BA7279">
      <w:pPr>
        <w:pStyle w:val="NoSpacing"/>
        <w:ind w:firstLine="567"/>
        <w:jc w:val="both"/>
        <w:rPr>
          <w:rFonts w:ascii="Times New Roman" w:hAnsi="Times New Roman"/>
          <w:spacing w:val="-4"/>
          <w:sz w:val="28"/>
          <w:szCs w:val="28"/>
        </w:rPr>
      </w:pPr>
      <w:r w:rsidRPr="00BA7279">
        <w:rPr>
          <w:rFonts w:ascii="Times New Roman" w:hAnsi="Times New Roman"/>
          <w:sz w:val="28"/>
          <w:szCs w:val="28"/>
        </w:rPr>
        <w:t>ТзОВ ”Три кита ЛТД” -140,1 тис.грн;</w:t>
      </w:r>
    </w:p>
    <w:p w:rsidR="009B271C" w:rsidRPr="00BA7279" w:rsidRDefault="009B271C" w:rsidP="00BA7279">
      <w:pPr>
        <w:pStyle w:val="NoSpacing"/>
        <w:ind w:firstLine="567"/>
        <w:jc w:val="both"/>
        <w:rPr>
          <w:rFonts w:ascii="Times New Roman" w:hAnsi="Times New Roman"/>
          <w:spacing w:val="-4"/>
          <w:sz w:val="28"/>
          <w:szCs w:val="28"/>
        </w:rPr>
      </w:pPr>
      <w:r w:rsidRPr="00BA7279">
        <w:rPr>
          <w:rFonts w:ascii="Times New Roman" w:hAnsi="Times New Roman"/>
          <w:sz w:val="28"/>
          <w:szCs w:val="28"/>
        </w:rPr>
        <w:t>ДП ”Тернопільський Ветсанзавод” – 125,2 тис.грн;</w:t>
      </w:r>
    </w:p>
    <w:p w:rsidR="009B271C" w:rsidRPr="00BA7279" w:rsidRDefault="009B271C" w:rsidP="00BA7279">
      <w:pPr>
        <w:pStyle w:val="NoSpacing"/>
        <w:ind w:firstLine="567"/>
        <w:jc w:val="both"/>
        <w:rPr>
          <w:rFonts w:ascii="Times New Roman" w:hAnsi="Times New Roman"/>
          <w:spacing w:val="-4"/>
          <w:sz w:val="28"/>
          <w:szCs w:val="28"/>
        </w:rPr>
      </w:pPr>
      <w:r w:rsidRPr="00BA7279">
        <w:rPr>
          <w:rFonts w:ascii="Times New Roman" w:hAnsi="Times New Roman"/>
          <w:sz w:val="28"/>
          <w:szCs w:val="28"/>
        </w:rPr>
        <w:t xml:space="preserve">ВАТ САТП 1901 – 173,6 тис.грн.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pacing w:val="-4"/>
          <w:sz w:val="28"/>
          <w:szCs w:val="28"/>
        </w:rPr>
        <w:t xml:space="preserve">Станом на 01.01.2019 року заборгованість по відшкодуванню витрат з виплати і доставки пільгових пенсій по району – 1348,9 </w:t>
      </w:r>
      <w:r w:rsidRPr="00BA7279">
        <w:rPr>
          <w:rFonts w:ascii="Times New Roman" w:hAnsi="Times New Roman"/>
          <w:spacing w:val="-5"/>
          <w:sz w:val="28"/>
          <w:szCs w:val="28"/>
        </w:rPr>
        <w:t xml:space="preserve"> тис.грн., в тому числі </w:t>
      </w:r>
      <w:r w:rsidRPr="00BA7279">
        <w:rPr>
          <w:rFonts w:ascii="Times New Roman" w:hAnsi="Times New Roman"/>
          <w:sz w:val="28"/>
          <w:szCs w:val="28"/>
        </w:rPr>
        <w:t xml:space="preserve">борг економічно-активних підприємств </w:t>
      </w:r>
      <w:r w:rsidRPr="00BA7279">
        <w:rPr>
          <w:rFonts w:ascii="Times New Roman" w:hAnsi="Times New Roman"/>
          <w:spacing w:val="-4"/>
          <w:sz w:val="28"/>
          <w:szCs w:val="28"/>
        </w:rPr>
        <w:t xml:space="preserve">становить 369,7 </w:t>
      </w:r>
      <w:r w:rsidRPr="00BA7279">
        <w:rPr>
          <w:rFonts w:ascii="Times New Roman" w:hAnsi="Times New Roman"/>
          <w:sz w:val="28"/>
          <w:szCs w:val="28"/>
        </w:rPr>
        <w:t>тис. грн.(27% від загального боргу). До 01.01.2018 року заборгованість зменшилась на 3180,2 тис.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Найбільшу заборгованість  по відшкодуванню пільгових пенсій станом на 01.01.2019 року мають  наступні підприємства: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 </w:t>
      </w:r>
      <w:r w:rsidRPr="00BA7279">
        <w:rPr>
          <w:rFonts w:ascii="Times New Roman" w:hAnsi="Times New Roman"/>
          <w:sz w:val="28"/>
          <w:szCs w:val="28"/>
        </w:rPr>
        <w:softHyphen/>
      </w:r>
      <w:r w:rsidRPr="00BA7279">
        <w:rPr>
          <w:rFonts w:ascii="Times New Roman" w:hAnsi="Times New Roman"/>
          <w:spacing w:val="-4"/>
          <w:sz w:val="28"/>
          <w:szCs w:val="28"/>
        </w:rPr>
        <w:t>- ТЗДВ ”Будматеріали” - борг 134,9 тис.грн., до 01.01.2018 року заборгованість збільшилась на 4,5 тис. грн.( 36% до економічно активного боргу);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-С/Г  ”Збруч”- борг 190,6 тис.грн.,</w:t>
      </w:r>
      <w:r w:rsidRPr="00BA7279">
        <w:rPr>
          <w:rFonts w:ascii="Times New Roman" w:hAnsi="Times New Roman"/>
          <w:spacing w:val="-4"/>
          <w:sz w:val="28"/>
          <w:szCs w:val="28"/>
        </w:rPr>
        <w:t xml:space="preserve"> до 01.01.2018 року збільшилась на 41,5 тис. грн. ( 51 % до економічно-активного боргу);</w:t>
      </w:r>
    </w:p>
    <w:p w:rsidR="009B271C" w:rsidRPr="00BA7279" w:rsidRDefault="009B271C" w:rsidP="00BA7279">
      <w:pPr>
        <w:pStyle w:val="NoSpacing"/>
        <w:ind w:firstLine="567"/>
        <w:jc w:val="both"/>
        <w:rPr>
          <w:rFonts w:ascii="Times New Roman" w:hAnsi="Times New Roman"/>
          <w:spacing w:val="-4"/>
          <w:sz w:val="28"/>
          <w:szCs w:val="28"/>
        </w:rPr>
      </w:pPr>
      <w:r w:rsidRPr="00BA7279">
        <w:rPr>
          <w:rFonts w:ascii="Times New Roman" w:hAnsi="Times New Roman"/>
          <w:sz w:val="28"/>
          <w:szCs w:val="28"/>
        </w:rPr>
        <w:t>-ДП ”</w:t>
      </w:r>
      <w:r w:rsidRPr="00BA7279">
        <w:rPr>
          <w:rFonts w:ascii="Times New Roman" w:hAnsi="Times New Roman"/>
          <w:spacing w:val="-4"/>
          <w:sz w:val="28"/>
          <w:szCs w:val="28"/>
        </w:rPr>
        <w:t>Тернопільський ветсанзавод</w:t>
      </w:r>
      <w:r w:rsidRPr="00BA7279">
        <w:rPr>
          <w:rFonts w:ascii="Times New Roman" w:hAnsi="Times New Roman"/>
          <w:sz w:val="28"/>
          <w:szCs w:val="28"/>
        </w:rPr>
        <w:t xml:space="preserve"> ”</w:t>
      </w:r>
      <w:r w:rsidRPr="00BA7279">
        <w:rPr>
          <w:rFonts w:ascii="Times New Roman" w:hAnsi="Times New Roman"/>
          <w:spacing w:val="-4"/>
          <w:sz w:val="28"/>
          <w:szCs w:val="28"/>
        </w:rPr>
        <w:t xml:space="preserve"> борг  якого 350,2 тис.грн.  До 01.01.2018 року заборгованість збільшилась на 39,0 тис. грн. ( 39% до безнадійного боргу);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color w:val="FF0000"/>
          <w:sz w:val="28"/>
          <w:szCs w:val="28"/>
        </w:rPr>
        <w:softHyphen/>
      </w:r>
      <w:r w:rsidRPr="00BA7279">
        <w:rPr>
          <w:rFonts w:ascii="Times New Roman" w:hAnsi="Times New Roman"/>
          <w:sz w:val="28"/>
          <w:szCs w:val="28"/>
        </w:rPr>
        <w:t>Станом на 01.01.2018 року на виконанні в органах ДВС знаходиться 123 виконавчих документів на загальну суму – 2607,0тис.грн., в тому числі:</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- 63 рішень суду на 1381,3 тис.грн.;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- 52 вимог  про сплату боргу на 1023,4 тис.грн.;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- 7 рішень про застосування фінансових санкцій на 198,9 тис.грн.;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- 1 постанова про адміністративне правопорушення на  3,4 тис.грн.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З початку року від заходів ДВС надійшло  757,3 тис.грн.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За даними реєстру застрахованих осіб</w:t>
      </w:r>
      <w:r w:rsidRPr="00BA7279">
        <w:rPr>
          <w:rFonts w:ascii="Times New Roman" w:hAnsi="Times New Roman"/>
          <w:sz w:val="28"/>
          <w:szCs w:val="28"/>
          <w:lang w:val="uk-UA"/>
        </w:rPr>
        <w:t>,</w:t>
      </w:r>
      <w:r w:rsidRPr="00BA7279">
        <w:rPr>
          <w:rFonts w:ascii="Times New Roman" w:hAnsi="Times New Roman"/>
          <w:sz w:val="28"/>
          <w:szCs w:val="28"/>
        </w:rPr>
        <w:t xml:space="preserve"> за листопад 2018 року 206 роботодавців району здійснює виплату заробітної плати менше  мінімального розміру</w:t>
      </w:r>
      <w:r w:rsidRPr="00BA7279">
        <w:rPr>
          <w:rFonts w:ascii="Times New Roman" w:hAnsi="Times New Roman"/>
          <w:sz w:val="28"/>
          <w:szCs w:val="28"/>
          <w:lang w:val="uk-UA"/>
        </w:rPr>
        <w:t xml:space="preserve"> </w:t>
      </w:r>
      <w:r w:rsidRPr="00BA7279">
        <w:rPr>
          <w:rFonts w:ascii="Times New Roman" w:hAnsi="Times New Roman"/>
          <w:sz w:val="28"/>
          <w:szCs w:val="28"/>
        </w:rPr>
        <w:t xml:space="preserve">858 працівникам, в тому числі 22 бюджетних установ, де працює 296 осіб. </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rPr>
        <w:t>Своєчасне фінансування пенсій, погашення заборгованості, наповнення бюджету, якісне обслуговування громадян є пріорітетними завданнями діяльності об’єднаного управління.</w:t>
      </w:r>
    </w:p>
    <w:p w:rsidR="009B271C" w:rsidRPr="00BA7279" w:rsidRDefault="009B271C" w:rsidP="00BA7279">
      <w:pPr>
        <w:pStyle w:val="NoSpacing"/>
        <w:ind w:firstLine="567"/>
        <w:jc w:val="both"/>
        <w:rPr>
          <w:rFonts w:ascii="Times New Roman" w:hAnsi="Times New Roman"/>
          <w:sz w:val="28"/>
          <w:szCs w:val="28"/>
          <w:lang w:val="uk-UA"/>
        </w:rPr>
      </w:pP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lang w:val="uk-UA" w:eastAsia="ru-RU"/>
        </w:rPr>
        <w:t xml:space="preserve">У підпорядкуванні відділу освіти Тернопільської РДА у межах Тернопільського району функціонує 3 заклади позашкільної освіти, 15 закладів дошкільної освіти та 31 заклад загальної середньої освіти , в т. ч.        </w:t>
      </w:r>
      <w:r w:rsidRPr="00BA7279">
        <w:rPr>
          <w:rFonts w:ascii="Times New Roman" w:hAnsi="Times New Roman"/>
          <w:sz w:val="28"/>
          <w:szCs w:val="28"/>
          <w:lang w:eastAsia="ru-RU"/>
        </w:rPr>
        <w:t xml:space="preserve">1 опорна школа з двома філіями, 5 НВК і 3 школи-садки.  У школах навчаються </w:t>
      </w:r>
      <w:r w:rsidRPr="00BA7279">
        <w:rPr>
          <w:rFonts w:ascii="Times New Roman" w:hAnsi="Times New Roman"/>
          <w:sz w:val="28"/>
          <w:szCs w:val="28"/>
          <w:lang w:val="uk-UA" w:eastAsia="ru-RU"/>
        </w:rPr>
        <w:t>3509</w:t>
      </w:r>
      <w:r w:rsidRPr="00BA7279">
        <w:rPr>
          <w:rFonts w:ascii="Times New Roman" w:hAnsi="Times New Roman"/>
          <w:sz w:val="28"/>
          <w:szCs w:val="28"/>
          <w:lang w:eastAsia="ru-RU"/>
        </w:rPr>
        <w:t xml:space="preserve"> учнів, в закладах дошкільної освіти виховується 1</w:t>
      </w:r>
      <w:r w:rsidRPr="00BA7279">
        <w:rPr>
          <w:rFonts w:ascii="Times New Roman" w:hAnsi="Times New Roman"/>
          <w:sz w:val="28"/>
          <w:szCs w:val="28"/>
          <w:lang w:val="uk-UA" w:eastAsia="ru-RU"/>
        </w:rPr>
        <w:t>228</w:t>
      </w:r>
      <w:r w:rsidRPr="00BA7279">
        <w:rPr>
          <w:rFonts w:ascii="Times New Roman" w:hAnsi="Times New Roman"/>
          <w:sz w:val="28"/>
          <w:szCs w:val="28"/>
          <w:lang w:eastAsia="ru-RU"/>
        </w:rPr>
        <w:t xml:space="preserve"> дитини.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Інформуємо про те, що відповідно до програми соціально-економічного та культурного розвитку, з метою покращення матеріально-технічної бази закладів освіти, протягом 2018 року здійснено  наступне.</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 метою впровадження Державного стандарту початкової загальної середньої освіти «Нова українська школа» було закуплено дидактичні матеріали, мультимедійна техніка та шкільні меблі, а саме:</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1) дидактичні матеріали  на суму 648 450 грн., в кількості 33 комплекти, також придбано збільшувальне скло, компаси та дитячі карти, набори корисних копалин на суму 44 235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2)меблі (стіл одномісний і стілець) на суму </w:t>
      </w:r>
      <w:r w:rsidRPr="00BA7279">
        <w:rPr>
          <w:rFonts w:ascii="Times New Roman" w:hAnsi="Times New Roman"/>
          <w:sz w:val="28"/>
          <w:szCs w:val="28"/>
        </w:rPr>
        <w:br/>
        <w:t>784 020 грн., в кількості 438 комплектів;</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3) шкільні дошки в кількості 33 штуки на суму 97 412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4) мультимедійна техніка: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ноутбуки Acer закуплено на суму 288 894 грн., в кількості 22 штуки;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проектори закуплено на суму 160 000 грн., в кількості 8 штук;</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ламінатори закуплено на суму 18 000 грн., в кількості 9 штук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принтери 3 в 1 закуплено на суму 154 960 грн., в кількості 26 штук;</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мережеві фільтри закуплено на суму 1 600 грн., в кількості 8 штук;</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інтерактивна дошка «SMART» для Івачеводолішнівської ЗОШ І ступеня  на суму 40 500 грн., в кількості 1 штуки;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w:t>
      </w:r>
      <w:r w:rsidRPr="00BA7279">
        <w:rPr>
          <w:rFonts w:ascii="Times New Roman" w:hAnsi="Times New Roman"/>
          <w:sz w:val="28"/>
          <w:szCs w:val="28"/>
          <w:lang w:val="uk-UA"/>
        </w:rPr>
        <w:t xml:space="preserve"> </w:t>
      </w:r>
      <w:r w:rsidRPr="00BA7279">
        <w:rPr>
          <w:rFonts w:ascii="Times New Roman" w:hAnsi="Times New Roman"/>
          <w:sz w:val="28"/>
          <w:szCs w:val="28"/>
        </w:rPr>
        <w:t>інтерактивна дошка «SMART» для НВК «Великобірківська загальноосвітня школа І-ІІІ ступенів - гімназія ім. Степана Балея» на суму 93 000 грн., в кількості 1 штуки;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 отримано ігрові набори </w:t>
      </w:r>
      <w:r w:rsidRPr="00BA7279">
        <w:rPr>
          <w:rFonts w:ascii="Times New Roman" w:hAnsi="Times New Roman"/>
          <w:sz w:val="28"/>
          <w:szCs w:val="28"/>
          <w:lang w:val="en-US"/>
        </w:rPr>
        <w:t>Six</w:t>
      </w:r>
      <w:r w:rsidRPr="00BA7279">
        <w:rPr>
          <w:rFonts w:ascii="Times New Roman" w:hAnsi="Times New Roman"/>
          <w:sz w:val="28"/>
          <w:szCs w:val="28"/>
        </w:rPr>
        <w:t xml:space="preserve"> </w:t>
      </w:r>
      <w:r w:rsidRPr="00BA7279">
        <w:rPr>
          <w:rFonts w:ascii="Times New Roman" w:hAnsi="Times New Roman"/>
          <w:sz w:val="28"/>
          <w:szCs w:val="28"/>
          <w:lang w:val="en-US"/>
        </w:rPr>
        <w:t>Bricks</w:t>
      </w:r>
      <w:r w:rsidRPr="00BA7279">
        <w:rPr>
          <w:rFonts w:ascii="Times New Roman" w:hAnsi="Times New Roman"/>
          <w:sz w:val="28"/>
          <w:szCs w:val="28"/>
        </w:rPr>
        <w:t xml:space="preserve"> в кількості 432 шт. для  забезпечення усіх першокласників району;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для Великоглибочецької  ЗОШ  І-ІІІ ступенів  імені Ярослава Стецька придбано 11 персональних комп’ютерів на суму 148500 грн., мультифункціональний пристрій на суму 8800 грн. і ноутбук на суму 11700 гривень;</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для Малоходачківської ЗОШ І-ІІІ ступенів придбано 11 ноутбуків на загальну суму 90750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для Острівської ЗОШ І-ІІІ ступенів підключено та забезпечено інтернет сполучення, вартість виконаних робіт 24 тис.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придбано шість  холодильників на загальну суму 81 тис. грн. для закладів освіти, а саме: Буцнівська ЗОШ І-ІІІ ступенів, ДНЗ дитячий садок с. Велика Лука; Лучківська ЗОШ І-ІІ ступенів; Мишковицький ДНЗ дитячий ясла-садок «Теремок»; Плотицька ЗОШ І-ІІ ступенів; ДНЗ Смиковецький дитячий садок «Усмішка»;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придбано два бойлери  на загальну суму 9760 грн. для ДНЗ Смиковецький дитячий садок «Усмішка» і Ступківської ЗОШ І ступеня;</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 виконано реконструкція туалетів із забезпеченням доступності і пристосування вимог для маломобільних груп населення в Почапинській ЗОШ І-ІІІ ступенів;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придбано будівельні матеріали для проведення власними силами в  період канікул косметичних ремонтів матеріальної бази закладів освіти,  а саме для всіх об’єктів за виділені  кошти в сумі 293 тис. грн.  (прибрано  фарби, лаки, грунтівки, снежка, цемент, шпаклівки);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завершено будівельні роботи на об’єкті «Реконструкція будинку Миролюбівської ЗОШ І ст. - садок філія НВК «Мишковицька ЗОШ І-ІІІ ст. –ДНЗ» по вул. І.Франка, 18 в с. Миролюбівка Тернопільського району Тернопільської області»;</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придбано обладнання для   харчоблоку  Білецької ЗОШ І-ІІ ступенів на суму 40 тис.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проведено ремонт харчоблоку ДНЗ дитячий садок с. Велика Лука на суму 70 тис.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проведено роботи з реконструкції приміщення під спортивну кімнату Білецької ЗОШ І-ІІ ступенів на суму 40 тис.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проведено капітальний ремонт системи опалення будівлі Великоберезовицької  ЗОШ І-ІІІ ступенів в смт. Велика Березовиця Тернопільського району Тернопільської області;</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завершено будівництво спортивного майданчика на території комунального закладу Великоглибочецька  ЗОШ  І-ІІІ ступенів  імені Ярослава Стецька;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виконано поточний ремонт приміщення харчоблоку НВК «</w:t>
      </w:r>
      <w:r w:rsidRPr="00BA7279">
        <w:rPr>
          <w:rFonts w:ascii="Times New Roman" w:hAnsi="Times New Roman"/>
          <w:bCs/>
          <w:iCs/>
          <w:color w:val="000000"/>
          <w:sz w:val="28"/>
          <w:szCs w:val="28"/>
        </w:rPr>
        <w:t>Довжанківська загальноосвітня школа І-ІІІ ступенів – дошкільний навчальний заклад»;</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color w:val="000000"/>
          <w:sz w:val="28"/>
          <w:szCs w:val="28"/>
        </w:rPr>
        <w:t xml:space="preserve">- виконано </w:t>
      </w:r>
      <w:r w:rsidRPr="00BA7279">
        <w:rPr>
          <w:rFonts w:ascii="Times New Roman" w:hAnsi="Times New Roman"/>
          <w:sz w:val="28"/>
          <w:szCs w:val="28"/>
        </w:rPr>
        <w:t xml:space="preserve">реконструкцію котельні з встановленням водогрійного котла потужністю 1000 кВт Петриківської ЗОШ І-ІІ ст. по вул. Шептицького, 146Б в с. Петриків Тернопільського району Тернопільської області;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color w:val="000000"/>
          <w:sz w:val="28"/>
          <w:szCs w:val="28"/>
        </w:rPr>
        <w:t xml:space="preserve">- виконано капітальний ремонт частини приміщень комунального закладу  Острівська ЗОШ І-ІІІ ступенів Тернопільської районної ради Тернопільської області інклюзивно-ресурсного центру за адресою:  вул. Відродження, 1 с. Острів </w:t>
      </w:r>
      <w:r w:rsidRPr="00BA7279">
        <w:rPr>
          <w:rFonts w:ascii="Times New Roman" w:hAnsi="Times New Roman"/>
          <w:sz w:val="28"/>
          <w:szCs w:val="28"/>
        </w:rPr>
        <w:t xml:space="preserve">Тернопільського району Тернопільської області;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lang w:val="uk-UA"/>
        </w:rPr>
        <w:t>- проведено заміну вікон</w:t>
      </w:r>
      <w:r w:rsidRPr="00BA7279">
        <w:rPr>
          <w:rFonts w:ascii="Times New Roman" w:hAnsi="Times New Roman"/>
          <w:bCs/>
          <w:iCs/>
          <w:color w:val="000000"/>
          <w:sz w:val="28"/>
          <w:szCs w:val="28"/>
          <w:lang w:val="uk-UA"/>
        </w:rPr>
        <w:t xml:space="preserve"> на металопластикові в комунальних закладах освіти району, а саме: НВК «Довжанківська загальноосвітня школа І-ІІІ ступенів- ДНЗ»</w:t>
      </w:r>
      <w:r w:rsidRPr="00BA7279">
        <w:rPr>
          <w:rFonts w:ascii="Times New Roman" w:hAnsi="Times New Roman"/>
          <w:sz w:val="28"/>
          <w:szCs w:val="28"/>
          <w:lang w:val="uk-UA"/>
        </w:rPr>
        <w:t xml:space="preserve"> – 10 шт.; </w:t>
      </w:r>
      <w:r w:rsidRPr="00BA7279">
        <w:rPr>
          <w:rFonts w:ascii="Times New Roman" w:hAnsi="Times New Roman"/>
          <w:bCs/>
          <w:iCs/>
          <w:color w:val="000000"/>
          <w:sz w:val="28"/>
          <w:szCs w:val="28"/>
          <w:lang w:val="uk-UA"/>
        </w:rPr>
        <w:t xml:space="preserve">Йосипівська загальноосвітня школа І-ІІ ступенів – 13 шт. ; НВК  «Мар`янівська загальноосвітня школа І ступеня – </w:t>
      </w:r>
      <w:r w:rsidRPr="00BA7279">
        <w:rPr>
          <w:rFonts w:ascii="Times New Roman" w:hAnsi="Times New Roman"/>
          <w:bCs/>
          <w:iCs/>
          <w:sz w:val="28"/>
          <w:szCs w:val="28"/>
          <w:lang w:val="uk-UA"/>
        </w:rPr>
        <w:t xml:space="preserve">дошкіль-ний навчальний заклад» - 13 шт.; у Ступківській ЗОШ І ступеня – 8 шт.; Романівській ЗОШ І ступеня – 6 шт. та вхідні двері; ДНЗ дитячий ясла-садок с. В.Глибочок – 21 шт.  </w:t>
      </w:r>
      <w:r w:rsidRPr="00BA7279">
        <w:rPr>
          <w:rFonts w:ascii="Times New Roman" w:hAnsi="Times New Roman"/>
          <w:bCs/>
          <w:iCs/>
          <w:sz w:val="28"/>
          <w:szCs w:val="28"/>
        </w:rPr>
        <w:t>одні балконні двері та троє вхідних дверей;</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color w:val="000000"/>
          <w:sz w:val="28"/>
          <w:szCs w:val="28"/>
        </w:rPr>
        <w:t xml:space="preserve">- завершено капітальний ремонт даху комунального закладу НВК «Мишковицька загальноосвітня школа І-ІІІ ступенів – дошкільний навчальний заклад» за адресою вул. Шкільна, 27 в с. Мишковичі, </w:t>
      </w:r>
      <w:r w:rsidRPr="00BA7279">
        <w:rPr>
          <w:rFonts w:ascii="Times New Roman" w:hAnsi="Times New Roman"/>
          <w:sz w:val="28"/>
          <w:szCs w:val="28"/>
        </w:rPr>
        <w:t>Тернопільського району Тернопільської області;</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 придбано дистанційні кнопки виклику та піктограми для осіб з інвалідністю в кількості 48 шт. для облаштування в усіх закладах освіти району засобами виклику персоналу з метою допомоги  інвалідам;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придбано 200 нових вогнегасників ВП-5 та 5 вогнегасників ВП-2, а також проведено перезарядку  усіх  наявних в закладах освіти вогнегасників;</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встановлено відеокамери для комунального закладу Великоглибочецька  ЗОШ  І-ІІІ ступенів  імені Ярослава Стецька;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проведено вимірювання ізоляції силових та освітлювальних електропроводок, а також вимірювання опору розтікання на основних заземлювачах і заземленнях магістралей і устаткування, вимірювання «петлі фаза-нуль» для 23-х закладів освіти;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влаштовано козирки на входах і приямках для вікон приміщень цокольного поверху комунального закладу Великоглибочецька  ЗОШ  І-ІІІ ступенів  імені Ярослава Стецька;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придбано та встановлено нові стенди і жалюзі для кабінету інформатики комунального закладу Почапинської ЗОШ І-ІІІ ступенів;</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 у класах комунального закладу Малоходачківської ЗОШ І-ІІІ ступенів,  де проводився ремонт стелі, влаштовано нову підлогу з ламінату;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придбано будівельні матеріали для облаштування смуги перешкод  в комунальному закладі Великоглибочецька  ЗОШ  І-ІІІ ступенів  імені Ярослава Стецька;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проведено ремонт котла та обслуговування автоматики в паливній  комунального закладу Миролюбівської ЗОШ І ступеня - садок;</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проведено ремонт котла та обслуговування автоматики в котельні  комунального закладу Великоглибочецька  ЗОШ  І-ІІІ ступенів  імені Ярослава Стецька;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проводились періодично техогляди, діагностика, та ремонти по усуненню виявлених несправностей у шкільних автобусах, у наявності п’ять  автобусів;</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проведено ремонт  автоматики  та заміну газового котла в паливній  комунального закладу Плотицької ЗОШ І-ІІ ступенів;</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придбано та завезено 594,6 м</w:t>
      </w:r>
      <w:r w:rsidRPr="00BA7279">
        <w:rPr>
          <w:rFonts w:ascii="Times New Roman" w:hAnsi="Times New Roman"/>
          <w:sz w:val="28"/>
          <w:szCs w:val="28"/>
          <w:vertAlign w:val="superscript"/>
        </w:rPr>
        <w:t>3</w:t>
      </w:r>
      <w:r w:rsidRPr="00BA7279">
        <w:rPr>
          <w:rFonts w:ascii="Times New Roman" w:hAnsi="Times New Roman"/>
          <w:sz w:val="28"/>
          <w:szCs w:val="28"/>
        </w:rPr>
        <w:t xml:space="preserve"> дров для опалення дитячих садків сіл Мишковичі, Почапинці, Острів, Мар’янівка, Ігровиця та Плотицької ЗОШ І-ІІ ступенів;</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спожито 639592 кВт-год електричної енергії на загальну суму 1795201,85 тис.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для опалення закладів освіти використано 543341 куб. м природного   газу на загальну суму 6348327,34 тис.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придбано теплової енергії для опалення закладів освіти (НВК «Мишковицька ЗОШ І-ІІІ ступенів – ДНЗ», комунального закладу Великобірківської  ЗОШ І – ІІІ ст. – гімназії ім. С. Балея, комунального закладу Острівської ЗОШ І-ІІІ ступенів, Великобірківськівський ДНЗ і БТШ) загальна кількість 1731,7345 Гкал. на загальну суму 3090379,51 тис. гривень.</w:t>
      </w:r>
    </w:p>
    <w:p w:rsidR="009B271C" w:rsidRPr="00BA7279" w:rsidRDefault="009B271C" w:rsidP="00BA7279">
      <w:pPr>
        <w:pStyle w:val="NoSpacing"/>
        <w:ind w:firstLine="567"/>
        <w:jc w:val="both"/>
        <w:rPr>
          <w:rFonts w:ascii="Times New Roman" w:hAnsi="Times New Roman"/>
          <w:b/>
          <w:sz w:val="28"/>
          <w:szCs w:val="28"/>
          <w:lang w:val="uk-UA" w:eastAsia="ru-RU"/>
        </w:rPr>
      </w:pP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В районі збережено мережу закладів культури,  кадровий і творчий потенціал галузі. Не  понизився професійний та художній рівень виконавської майстерності аматорських колективів.</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До послуг населення в районі функціонує центральна районна бібліотека, 35 сільських бібліотек-філій, районний будинок культури, 12 сільських та селищних будинків культури, 24 сільських клуби,</w:t>
      </w:r>
      <w:r w:rsidRPr="00BA7279">
        <w:rPr>
          <w:rFonts w:ascii="Times New Roman" w:hAnsi="Times New Roman"/>
          <w:b/>
          <w:sz w:val="28"/>
          <w:szCs w:val="28"/>
        </w:rPr>
        <w:t xml:space="preserve"> </w:t>
      </w:r>
      <w:r w:rsidRPr="00BA7279">
        <w:rPr>
          <w:rFonts w:ascii="Times New Roman" w:hAnsi="Times New Roman"/>
          <w:sz w:val="28"/>
          <w:szCs w:val="28"/>
        </w:rPr>
        <w:t xml:space="preserve">  комунальний заклад Тернопільської районної ради «Меморіальний музей С.Крушельницької с.Біла»</w:t>
      </w:r>
      <w:r w:rsidRPr="00BA7279">
        <w:rPr>
          <w:rFonts w:ascii="Times New Roman" w:hAnsi="Times New Roman"/>
          <w:sz w:val="28"/>
          <w:szCs w:val="28"/>
          <w:lang w:val="uk-UA"/>
        </w:rPr>
        <w:t xml:space="preserve"> </w:t>
      </w:r>
      <w:r w:rsidRPr="00BA7279">
        <w:rPr>
          <w:rFonts w:ascii="Times New Roman" w:hAnsi="Times New Roman"/>
          <w:sz w:val="28"/>
          <w:szCs w:val="28"/>
        </w:rPr>
        <w:t>(народний історико-меморіальний музей Ярослава Стецька с.В.Глибочок)</w:t>
      </w:r>
      <w:r w:rsidRPr="00BA7279">
        <w:rPr>
          <w:rFonts w:ascii="Times New Roman" w:hAnsi="Times New Roman"/>
          <w:sz w:val="28"/>
          <w:szCs w:val="28"/>
          <w:lang w:val="uk-UA"/>
        </w:rPr>
        <w:t>.</w:t>
      </w:r>
      <w:r w:rsidRPr="00BA7279">
        <w:rPr>
          <w:rFonts w:ascii="Times New Roman" w:hAnsi="Times New Roman"/>
          <w:sz w:val="28"/>
          <w:szCs w:val="28"/>
        </w:rPr>
        <w:t xml:space="preserve"> У вересні 2018 року  музей С.Крушельницької відзначатиме 55 річницю з часу відкриття. Діють  в районі 23 колективи, які носять звання „народний” та „зразковий”.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В перерахованих  закладах культури працює  267 осіб, з них 67 керівників, 145 спеціалістів, 54 особи техперсоналу.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У вищих та середньо-спеціальних навчальних закладах (Тернопільському національному педагогічному університеті, Тернопільському національному економічному університеті, Тернопільському музичному училищі, Теребовлянському вищому училищі культури, Рівненському гуманітарному університеті) навчається 9  працівників.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Для охоплення мистецькою освітою дітей у Тернопільському районі діють 2 позашкільних навчальних заклади, це Великобірківська та Острівська музичні школи</w:t>
      </w:r>
      <w:r w:rsidRPr="00BA7279">
        <w:rPr>
          <w:rFonts w:ascii="Times New Roman" w:hAnsi="Times New Roman"/>
          <w:sz w:val="28"/>
          <w:szCs w:val="28"/>
          <w:lang w:val="uk-UA"/>
        </w:rPr>
        <w:t>.</w:t>
      </w:r>
      <w:r w:rsidRPr="00BA7279">
        <w:rPr>
          <w:rFonts w:ascii="Times New Roman" w:hAnsi="Times New Roman"/>
          <w:sz w:val="28"/>
          <w:szCs w:val="28"/>
        </w:rPr>
        <w:t xml:space="preserve"> У згаданих школах навчається 295 дітей. Навчальний процес здійснює  40 викладачів з відповідною фаховою освітою. Окрім забезпечення навчального процесу створені і працюють творчі учнівські та вчительські колективи, які є постійними учасниками районних святкових заходів.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Відділ культури спільно з сільськими та селищними радами постійно забезпечує  підтримку та розвиток сільських  закладів культури..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Збереженням відродженням та розвитком народних художніх промислів в Тернопільському районі займаються народні майстри та умільці.</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Народні майстри: 7 осіб, зареєстровано 45 умільців, які  беруть  участь у  проведенні районних та обласних масових заходах, проводяться майст</w:t>
      </w:r>
      <w:r w:rsidRPr="00BA7279">
        <w:rPr>
          <w:rFonts w:ascii="Times New Roman" w:hAnsi="Times New Roman"/>
          <w:sz w:val="28"/>
          <w:szCs w:val="28"/>
          <w:lang w:val="uk-UA"/>
        </w:rPr>
        <w:t>е</w:t>
      </w:r>
      <w:r w:rsidRPr="00BA7279">
        <w:rPr>
          <w:rFonts w:ascii="Times New Roman" w:hAnsi="Times New Roman"/>
          <w:sz w:val="28"/>
          <w:szCs w:val="28"/>
        </w:rPr>
        <w:t>р-класи для дітей. Протягом І півріччя  2018 року  народні умільці взяли участь:</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rPr>
        <w:t>районному вертепному дійстві «Різдво в Тернопільському районі 2018»</w:t>
      </w:r>
      <w:r w:rsidRPr="00BA7279">
        <w:rPr>
          <w:rFonts w:ascii="Times New Roman" w:hAnsi="Times New Roman"/>
          <w:sz w:val="28"/>
          <w:szCs w:val="28"/>
          <w:lang w:val="uk-UA"/>
        </w:rPr>
        <w:t>;</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районному святкуванні 204 –річниці від дня народження Т.Шевченка;</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rPr>
        <w:t>святкових заходах до Великодніх свят (майстер-класи з писанкарства в районному будинку культури)</w:t>
      </w:r>
      <w:r w:rsidRPr="00BA7279">
        <w:rPr>
          <w:rFonts w:ascii="Times New Roman" w:hAnsi="Times New Roman"/>
          <w:sz w:val="28"/>
          <w:szCs w:val="28"/>
          <w:lang w:val="uk-UA"/>
        </w:rPr>
        <w:t>;</w:t>
      </w: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rPr>
        <w:t>обласному святі народних промислів, ремесел та фольклору «Тернопільські обереги 2018»</w:t>
      </w:r>
      <w:r w:rsidRPr="00BA7279">
        <w:rPr>
          <w:rFonts w:ascii="Times New Roman" w:hAnsi="Times New Roman"/>
          <w:sz w:val="28"/>
          <w:szCs w:val="28"/>
          <w:lang w:val="uk-UA"/>
        </w:rPr>
        <w:t>.</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Працівники сільських закладів культури району беруть участь у забезпеченні  збереження і охорони пам»яток історії та культури. Протягом  9 місяців 2018 року   проведено благоустрій  біля пам’ятників Т.Г.Шевченку, яких нараховується в районі 9 ( Настасів, смт.В.Березовиця, Смиківці, Д.Івачів, Забойки, Романівка, В.Глибочок, смт.В.Бірки, Гаї Шевченківські)  проведений благоустрій  біля пам’ятника  Ярославу Стецьку у с.В.Глибочок, здійснено благоустрій біля пам’ятників воїнам другої світової війни та символічних  могил борцям за волю та незалежність України </w:t>
      </w:r>
      <w:r w:rsidRPr="00BA7279">
        <w:rPr>
          <w:rFonts w:ascii="Times New Roman" w:hAnsi="Times New Roman"/>
          <w:sz w:val="28"/>
          <w:szCs w:val="28"/>
          <w:lang w:val="uk-UA"/>
        </w:rPr>
        <w:t>в</w:t>
      </w:r>
      <w:r w:rsidRPr="00BA7279">
        <w:rPr>
          <w:rFonts w:ascii="Times New Roman" w:hAnsi="Times New Roman"/>
          <w:sz w:val="28"/>
          <w:szCs w:val="28"/>
        </w:rPr>
        <w:t xml:space="preserve"> населених пунктах району.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У 2018 році забезпечено участь аматорських колективів району, окремих виконавців та учнів Острівської  і Великобірківської музичних шкіл у міжнародних, Всеукраїнських, регіональних, обласних фестивалях-конкурсах.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Забезпечено організацію та проведення районних огляд - конкурсів, а саме:</w:t>
      </w:r>
    </w:p>
    <w:p w:rsidR="009B271C" w:rsidRPr="00BA7279" w:rsidRDefault="009B271C" w:rsidP="00BA7279">
      <w:pPr>
        <w:pStyle w:val="NoSpacing"/>
        <w:ind w:firstLine="567"/>
        <w:jc w:val="both"/>
        <w:rPr>
          <w:rFonts w:ascii="Times New Roman" w:hAnsi="Times New Roman"/>
          <w:b/>
          <w:sz w:val="28"/>
          <w:szCs w:val="28"/>
        </w:rPr>
      </w:pPr>
      <w:r w:rsidRPr="00BA7279">
        <w:rPr>
          <w:rFonts w:ascii="Times New Roman" w:hAnsi="Times New Roman"/>
          <w:sz w:val="28"/>
          <w:szCs w:val="28"/>
        </w:rPr>
        <w:t>районний огляд-конкурс вертепів «Нова радість стала» проведено 09 січня 2018 року в приміщенні районного Будинку культури;</w:t>
      </w:r>
    </w:p>
    <w:p w:rsidR="009B271C" w:rsidRPr="00BA7279" w:rsidRDefault="009B271C" w:rsidP="00BA7279">
      <w:pPr>
        <w:pStyle w:val="NoSpacing"/>
        <w:ind w:firstLine="567"/>
        <w:jc w:val="both"/>
        <w:rPr>
          <w:rStyle w:val="Heading5Char"/>
          <w:rFonts w:ascii="Times New Roman" w:hAnsi="Times New Roman"/>
          <w:b w:val="0"/>
          <w:sz w:val="28"/>
          <w:szCs w:val="28"/>
          <w:lang w:val="ru-RU"/>
        </w:rPr>
      </w:pPr>
      <w:r w:rsidRPr="00BA7279">
        <w:rPr>
          <w:rFonts w:ascii="Times New Roman" w:hAnsi="Times New Roman"/>
          <w:sz w:val="28"/>
          <w:szCs w:val="28"/>
        </w:rPr>
        <w:t>районний конкурс аматорських театрів та гуртків художнього слова «Театральна ф</w:t>
      </w:r>
      <w:r w:rsidRPr="00BA7279">
        <w:rPr>
          <w:rFonts w:ascii="Times New Roman" w:hAnsi="Times New Roman"/>
          <w:sz w:val="28"/>
          <w:szCs w:val="28"/>
          <w:lang w:val="uk-UA"/>
        </w:rPr>
        <w:t>е</w:t>
      </w:r>
      <w:r w:rsidRPr="00BA7279">
        <w:rPr>
          <w:rFonts w:ascii="Times New Roman" w:hAnsi="Times New Roman"/>
          <w:sz w:val="28"/>
          <w:szCs w:val="28"/>
        </w:rPr>
        <w:t>єрія»  проведно в лютому 2018 року</w:t>
      </w:r>
      <w:r w:rsidRPr="00BA7279">
        <w:rPr>
          <w:rStyle w:val="Heading5Char"/>
          <w:rFonts w:ascii="Times New Roman" w:hAnsi="Times New Roman"/>
          <w:sz w:val="28"/>
          <w:szCs w:val="28"/>
          <w:lang w:val="ru-RU"/>
        </w:rPr>
        <w:t>;</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районний огляд-конкурс читців, виконавців творів Т.Г.Шевченка </w:t>
      </w:r>
      <w:r w:rsidRPr="00BA7279">
        <w:rPr>
          <w:rFonts w:ascii="Times New Roman" w:hAnsi="Times New Roman"/>
          <w:color w:val="303030"/>
          <w:sz w:val="28"/>
          <w:szCs w:val="28"/>
          <w:shd w:val="clear" w:color="auto" w:fill="FFFFFF"/>
        </w:rPr>
        <w:t xml:space="preserve">проведено в </w:t>
      </w:r>
      <w:r w:rsidRPr="00BA7279">
        <w:rPr>
          <w:rFonts w:ascii="Times New Roman" w:hAnsi="Times New Roman"/>
          <w:sz w:val="28"/>
          <w:szCs w:val="28"/>
        </w:rPr>
        <w:t>березні в районному Будинку культури.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За 9 місяців 2018 року для сприяння діяльності закладів культури, покращення  матеріально-технічної бази  установ району за кошти районного бюджету , сільських та селищних рад зроблено наступне:</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проводиться внутрішній ремонт гурткових кімнат районного будинку культури;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Ігровицька сільська рада виготовляє проектно-кошторисну документацію на заміну покрівлі Будинку культури с.Ігровиця;</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проведено заміну вхідних дверей клубу с.Серединки та заміну 13  мателопластикових вікон будинку культури с.Йосипівка;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здійснено вогнезахисну обробку конструкції даху, облаштовано заземлення будинку культури смт.В.Бірки;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продовжується реконструкція  клубу с.Ангелівка;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замінено на металопластикові 13 вікон в будиноку культури та бібліотеці с.Йосипівка  (кошти районного бюджету 43 280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придбано і встановлено 3 металопластикові вікна та 2 дверей у районному будиноку культури (кошти районного бюджету 17,6 тис.грн.). Здійснено ремонт сцени (шпаклівка, побілка)  та входу до гурткових кімнат (шпаклівка, побілка, фарбування підлоги);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завершено ремонт (утеплення) фасаду будинку культури та бібліотеки с. Плотича. Встановлено навіси над трьома вхідними дверима;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завершено роботи із встановлення стелі у глядацькій залі, вогнезахисної та протигрибкової обробки дерев’яних елементів та монтажу заземлення електромережі будинку культури  смт Великі Бірки;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проводяться роботи щодо заміни даху БК с. Мишковичі (змонтовано дерев’яні конструкції, встановлено волого утримуючу плівку;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проведено воду до приміщення клубу с. Ступки;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перекрито покрівлю клубу та бібліотек</w:t>
      </w:r>
      <w:r w:rsidRPr="00BA7279">
        <w:rPr>
          <w:rFonts w:ascii="Times New Roman" w:hAnsi="Times New Roman"/>
          <w:sz w:val="28"/>
          <w:szCs w:val="28"/>
          <w:lang w:val="uk-UA"/>
        </w:rPr>
        <w:t>и</w:t>
      </w:r>
      <w:r w:rsidRPr="00BA7279">
        <w:rPr>
          <w:rFonts w:ascii="Times New Roman" w:hAnsi="Times New Roman"/>
          <w:sz w:val="28"/>
          <w:szCs w:val="28"/>
        </w:rPr>
        <w:t xml:space="preserve"> с. Івачів Горішній площею 180кв.м.  (спонсорські кошти 420 тис.грн. ПІНЯЗЬ Григорій Євгенович).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Здійснено поповнення фонду бібліотеки-філії району на суму 14500грн., а також підписку періодичних видань на  2018 рік  на суму більше 34 тис.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Поточної заборгованості з виплати заробітної плати працівникам культури немає. Здійснюються виплати бібліотечним та клубним працівникам за стаж роботи в культурі.</w:t>
      </w:r>
    </w:p>
    <w:p w:rsidR="009B271C" w:rsidRPr="00BA7279" w:rsidRDefault="009B271C" w:rsidP="00BA7279">
      <w:pPr>
        <w:pStyle w:val="NoSpacing"/>
        <w:ind w:firstLine="567"/>
        <w:jc w:val="both"/>
        <w:rPr>
          <w:rFonts w:ascii="Times New Roman" w:hAnsi="Times New Roman"/>
          <w:sz w:val="28"/>
          <w:szCs w:val="28"/>
          <w:lang w:eastAsia="ru-RU"/>
        </w:rPr>
      </w:pPr>
      <w:r w:rsidRPr="00BA7279">
        <w:rPr>
          <w:rFonts w:ascii="Times New Roman" w:hAnsi="Times New Roman"/>
          <w:sz w:val="28"/>
          <w:szCs w:val="28"/>
        </w:rPr>
        <w:t>Для забезпечення підтримки та розвитку сільських клубних закладів питання їхньої роботи виносяться на розгляд виконкомів, сесії сільських та селищних рад, виробничі наради працівників культури. В організації культурного обслуговування сільських територіальних громад, підготовці мистецьких заходів слід відзначити тісну співпрацю працівників культури, сільських рад, загальноосвітніх шкіл, дошкільних закладів, церковних  громад, активу села</w:t>
      </w:r>
    </w:p>
    <w:p w:rsidR="009B271C" w:rsidRPr="00BA7279" w:rsidRDefault="009B271C" w:rsidP="00BA7279">
      <w:pPr>
        <w:autoSpaceDE w:val="0"/>
        <w:autoSpaceDN w:val="0"/>
        <w:adjustRightInd w:val="0"/>
        <w:spacing w:after="0" w:line="240" w:lineRule="auto"/>
        <w:ind w:firstLine="567"/>
        <w:jc w:val="both"/>
        <w:rPr>
          <w:rFonts w:ascii="Times New Roman" w:hAnsi="Times New Roman"/>
          <w:b/>
          <w:bCs/>
          <w:sz w:val="28"/>
          <w:szCs w:val="28"/>
          <w:lang w:eastAsia="ru-RU"/>
        </w:rPr>
      </w:pPr>
    </w:p>
    <w:p w:rsidR="009B271C" w:rsidRPr="00BA7279" w:rsidRDefault="009B271C" w:rsidP="00BA7279">
      <w:pPr>
        <w:pStyle w:val="NoSpacing"/>
        <w:ind w:firstLine="567"/>
        <w:jc w:val="both"/>
        <w:rPr>
          <w:rFonts w:ascii="Times New Roman" w:hAnsi="Times New Roman"/>
          <w:sz w:val="28"/>
          <w:szCs w:val="28"/>
          <w:lang w:val="uk-UA"/>
        </w:rPr>
      </w:pPr>
      <w:r w:rsidRPr="00BA7279">
        <w:rPr>
          <w:rFonts w:ascii="Times New Roman" w:hAnsi="Times New Roman"/>
          <w:sz w:val="28"/>
          <w:szCs w:val="28"/>
          <w:lang w:val="uk-UA"/>
        </w:rPr>
        <w:t>Відповідно до вимог реформування медичної галузі України  в Тернопільському районі створено два комунальні некомерційні підприємства «Тернопільська центральна районна лікарня» та «Тернопільський районний центр первинної медико-санітарної допомоги», які функціонують з 01 листопада 2018 р.</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В Тернопільському ТРТМО, що проводило свою діяльність по 31 жовтня 2018р. та КНП ТРР «Тернопільська центральна районна лікарня»  забезпеченість ліжками  складає 29,9 ліжка на 10,0 тис. населення.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Забезпеченість населення лікарями всіх спеціальностей складає 17.7 осіб на 10,0 тис. населення.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Забезпеченість АЗПСМ 11, що становить 1,6 заклад на 10,0 тис. населення, при нормативі 3,3 заклади на 10,0 тис. населення, забезпеченість </w:t>
      </w:r>
      <w:r w:rsidRPr="00BA7279">
        <w:rPr>
          <w:rFonts w:ascii="Times New Roman" w:hAnsi="Times New Roman"/>
          <w:sz w:val="28"/>
          <w:szCs w:val="28"/>
          <w:lang w:val="uk-UA"/>
        </w:rPr>
        <w:t xml:space="preserve">              </w:t>
      </w:r>
      <w:r w:rsidRPr="00BA7279">
        <w:rPr>
          <w:rFonts w:ascii="Times New Roman" w:hAnsi="Times New Roman"/>
          <w:sz w:val="28"/>
          <w:szCs w:val="28"/>
        </w:rPr>
        <w:t>складає</w:t>
      </w:r>
      <w:r w:rsidRPr="00BA7279">
        <w:rPr>
          <w:rFonts w:ascii="Times New Roman" w:hAnsi="Times New Roman"/>
          <w:sz w:val="28"/>
          <w:szCs w:val="28"/>
          <w:lang w:val="uk-UA"/>
        </w:rPr>
        <w:t xml:space="preserve">  </w:t>
      </w:r>
      <w:r w:rsidRPr="00BA7279">
        <w:rPr>
          <w:rFonts w:ascii="Times New Roman" w:hAnsi="Times New Roman"/>
          <w:sz w:val="28"/>
          <w:szCs w:val="28"/>
        </w:rPr>
        <w:t xml:space="preserve"> 48,5 %.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Середнє навантаження на 1 зайняту посаду в поліклініці складає 4995 відвідувань в рік.</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За 2018р. профінансовано по програмі «Багатопрофільна стаціонарна медична допомога населенню» на суму 45911,1 тис.грн. та по програмі «Інші заходи в галузі охорони здоров’я» на суму 230,0 тис.грн.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Відпущено медикаментів:</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пільговим категоріям амбулаторних хворих на суму 538,4 тис.грн. в т.ч.:</w:t>
      </w:r>
    </w:p>
    <w:p w:rsidR="009B271C" w:rsidRDefault="009B271C" w:rsidP="00BA7279">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для онкохворих 187,6 тис.грн;</w:t>
      </w:r>
    </w:p>
    <w:p w:rsidR="009B271C" w:rsidRDefault="009B271C" w:rsidP="00BA7279">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BA7279">
        <w:rPr>
          <w:rFonts w:ascii="Times New Roman" w:hAnsi="Times New Roman"/>
          <w:sz w:val="28"/>
          <w:szCs w:val="28"/>
        </w:rPr>
        <w:t xml:space="preserve">для учасників АТО </w:t>
      </w:r>
      <w:r>
        <w:rPr>
          <w:rFonts w:ascii="Times New Roman" w:hAnsi="Times New Roman"/>
          <w:sz w:val="28"/>
          <w:szCs w:val="28"/>
        </w:rPr>
        <w:t>та ветеранів ВВВ 24,2 тис.грн.;</w:t>
      </w:r>
      <w:r>
        <w:rPr>
          <w:rFonts w:ascii="Times New Roman" w:hAnsi="Times New Roman"/>
          <w:sz w:val="28"/>
          <w:szCs w:val="28"/>
          <w:lang w:val="uk-UA"/>
        </w:rPr>
        <w:t xml:space="preserve"> </w:t>
      </w:r>
    </w:p>
    <w:p w:rsidR="009B271C" w:rsidRPr="00BA7279" w:rsidRDefault="009B271C" w:rsidP="00BA7279">
      <w:pPr>
        <w:pStyle w:val="NoSpacing"/>
        <w:ind w:firstLine="567"/>
        <w:jc w:val="both"/>
        <w:rPr>
          <w:rFonts w:ascii="Times New Roman" w:hAnsi="Times New Roman"/>
          <w:sz w:val="28"/>
          <w:szCs w:val="28"/>
        </w:rPr>
      </w:pPr>
      <w:r>
        <w:rPr>
          <w:rFonts w:ascii="Times New Roman" w:hAnsi="Times New Roman"/>
          <w:sz w:val="28"/>
          <w:szCs w:val="28"/>
          <w:lang w:val="uk-UA"/>
        </w:rPr>
        <w:t xml:space="preserve">- </w:t>
      </w:r>
      <w:r w:rsidRPr="00BA7279">
        <w:rPr>
          <w:rFonts w:ascii="Times New Roman" w:hAnsi="Times New Roman"/>
          <w:sz w:val="28"/>
          <w:szCs w:val="28"/>
        </w:rPr>
        <w:t>по програмі «Доступні ліки» - 1020,9 тис.грн.</w:t>
      </w:r>
    </w:p>
    <w:p w:rsidR="009B271C" w:rsidRPr="00BA7279" w:rsidRDefault="009B271C" w:rsidP="00BA7279">
      <w:pPr>
        <w:pStyle w:val="NoSpacing"/>
        <w:ind w:firstLine="567"/>
        <w:jc w:val="both"/>
        <w:rPr>
          <w:rFonts w:ascii="Times New Roman" w:hAnsi="Times New Roman"/>
          <w:sz w:val="28"/>
          <w:szCs w:val="28"/>
        </w:rPr>
      </w:pPr>
      <w:r>
        <w:rPr>
          <w:rFonts w:ascii="Times New Roman" w:hAnsi="Times New Roman"/>
          <w:sz w:val="28"/>
          <w:szCs w:val="28"/>
          <w:lang w:val="uk-UA"/>
        </w:rPr>
        <w:t xml:space="preserve">- </w:t>
      </w:r>
      <w:r w:rsidRPr="00BA7279">
        <w:rPr>
          <w:rFonts w:ascii="Times New Roman" w:hAnsi="Times New Roman"/>
          <w:sz w:val="28"/>
          <w:szCs w:val="28"/>
        </w:rPr>
        <w:t>закуплено інсулінів 1952,4 тис.грн.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Учасники АТО забезпечуються 100</w:t>
      </w:r>
      <w:r w:rsidRPr="00BA7279">
        <w:rPr>
          <w:rFonts w:ascii="Times New Roman" w:hAnsi="Times New Roman"/>
          <w:sz w:val="28"/>
          <w:szCs w:val="28"/>
          <w:lang w:val="uk-UA"/>
        </w:rPr>
        <w:t>%</w:t>
      </w:r>
      <w:r w:rsidRPr="00BA7279">
        <w:rPr>
          <w:rFonts w:ascii="Times New Roman" w:hAnsi="Times New Roman"/>
          <w:sz w:val="28"/>
          <w:szCs w:val="28"/>
        </w:rPr>
        <w:t xml:space="preserve"> медичною допомогою.</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Закуплено препарати для спеціального харчування дітей хворих на фенілкетонурію на суму 44,8 тис.грн., муковісцидоз -  50,7 тис.грн. та закуплено препарати для хворих на захворювання нирок на суму  124,7  тис.грн.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Витрачено коштів на пільгове зубне протезування на суму 230,0 тис.грн.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За кошти місцевого бюджету закуплено медичну апаратуру та вироби медичного значення:</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для  Відділення анестезіології –інтенсивної терапії   відсмоктувач   на  суму 5,8 тис. 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для ФАПу с.Чистилів на 15,0 тис.грн. товари медичного призначення та пилосос</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для ФАПу с.Буцнів виділено на 15.0 тис.грн. для ремонту огорожі і воріт</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для геріатричного відділення с.Мишковичі закуплено пральну машинку і 10 крісел</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для Фізіотерапевтичного відділення – апарат ударно-хвильової терапії на суму 462,0 тис.грн.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для Великоберезовицької АЗПСМ два кардіографи та аналізатор на суму 645,0 тис.грн.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В районі реалізуються Районна цільова соціальна програма протидії ВІЛ-інфекції/Сніду на 2015-2018 роки, виконання даної програми за 2018р. складає 6,1 тис.грн., та районна комплексна програма «Здоров’я населення Тернопілля 2017-2021», виконання даної програми за 2018р. складає 2228,4  тис. грн.</w:t>
      </w:r>
      <w:r w:rsidRPr="00BA7279">
        <w:rPr>
          <w:rFonts w:ascii="Times New Roman" w:hAnsi="Times New Roman"/>
          <w:sz w:val="28"/>
          <w:szCs w:val="28"/>
        </w:rPr>
        <w:tab/>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Покращено харчування для хворих, які перебувають на стаціонарному лікуванні. Вартість ліжкодня  на харчування становить 28,09 грн, в т.ч. за рахунок коштів загального фонду - 27,20 грн.  на   медикаменти –  23,57 грн.,   в  т.ч.  за рахунок коштів загального фонду - 13,82 грн.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За  2018 рік надійшло коштів до спеціального фонду 3924,3  тис.грн. в т.ч.:</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- 3025,8  тис.грн від надання платних медичних послуг,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- 155,7  тис.грн від оренди ,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- 19,4  тис.грн від реалізації металобрухту,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723,4  тис.грн. від господарської діяльності.</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 Фактично використано коштів спец фонду – 3774,4 тис.грн. в т.ч. на:</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заробітну плату працівників -  2807,1 тис.грн;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придбання медикаментів - 190,3 тис.грн;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придбання продуктів харчування -  62,0  тис.грн;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оплату енергоносіїв  -  407,2  тис.грн.</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За кошти спецфонду закуплено 10 принтерів для сімейних лікарів на 64,0 тис.грн., проводяться поточні ремонти в стаціонарі та амбулаторії с. Мишковичі.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Спеціалістами та керівниками КНП ТРР ТРЦЛ  проводиться інформаційно-роз’яснювальна робота серед населення щодо реформування в галузі охорони здоров’я в районі, зокрема, друкування статей в районній газеті «Подільське слово».</w:t>
      </w:r>
    </w:p>
    <w:p w:rsidR="009B271C" w:rsidRPr="00BA7279" w:rsidRDefault="009B271C" w:rsidP="00BA7279">
      <w:pPr>
        <w:spacing w:after="0" w:line="240" w:lineRule="auto"/>
        <w:ind w:firstLine="567"/>
        <w:jc w:val="both"/>
        <w:rPr>
          <w:rFonts w:ascii="Times New Roman" w:hAnsi="Times New Roman"/>
          <w:sz w:val="28"/>
          <w:szCs w:val="28"/>
          <w:lang w:eastAsia="ru-RU"/>
        </w:rPr>
      </w:pPr>
    </w:p>
    <w:p w:rsidR="009B271C" w:rsidRPr="00BA7279" w:rsidRDefault="009B271C" w:rsidP="00BA7279">
      <w:pPr>
        <w:widowControl w:val="0"/>
        <w:shd w:val="clear" w:color="auto" w:fill="FFFFFF"/>
        <w:spacing w:after="0" w:line="240" w:lineRule="auto"/>
        <w:ind w:right="20" w:firstLine="567"/>
        <w:jc w:val="both"/>
        <w:rPr>
          <w:rFonts w:ascii="Times New Roman" w:hAnsi="Times New Roman"/>
          <w:color w:val="000000"/>
          <w:sz w:val="28"/>
          <w:szCs w:val="28"/>
          <w:shd w:val="clear" w:color="auto" w:fill="FFFFFF"/>
          <w:lang w:eastAsia="uk-UA"/>
        </w:rPr>
      </w:pPr>
      <w:r w:rsidRPr="00BA7279">
        <w:rPr>
          <w:rFonts w:ascii="Times New Roman" w:hAnsi="Times New Roman"/>
          <w:color w:val="000000"/>
          <w:sz w:val="28"/>
          <w:szCs w:val="28"/>
          <w:shd w:val="clear" w:color="auto" w:fill="FFFFFF"/>
          <w:lang w:eastAsia="uk-UA"/>
        </w:rPr>
        <w:t>Протягом 2018 року соціальною роботою Тернопільського районного ЦСССДМ охоплено отримувачів соціальних послуг – сімей та осіб, у 1059 отримувачів соціальних послуг. </w:t>
      </w:r>
    </w:p>
    <w:p w:rsidR="009B271C" w:rsidRPr="00BA7279" w:rsidRDefault="009B271C" w:rsidP="00BA7279">
      <w:pPr>
        <w:pStyle w:val="docdata"/>
        <w:widowControl w:val="0"/>
        <w:shd w:val="clear" w:color="auto" w:fill="FFFFFF"/>
        <w:spacing w:before="0" w:beforeAutospacing="0" w:after="0" w:afterAutospacing="0"/>
        <w:ind w:right="20" w:firstLine="567"/>
        <w:jc w:val="both"/>
        <w:rPr>
          <w:color w:val="000000"/>
          <w:sz w:val="28"/>
          <w:szCs w:val="28"/>
          <w:shd w:val="clear" w:color="auto" w:fill="FFFFFF"/>
        </w:rPr>
      </w:pPr>
      <w:r w:rsidRPr="00BA7279">
        <w:rPr>
          <w:color w:val="000000"/>
          <w:sz w:val="28"/>
          <w:szCs w:val="28"/>
          <w:shd w:val="clear" w:color="auto" w:fill="FFFFFF"/>
        </w:rPr>
        <w:t xml:space="preserve">У </w:t>
      </w:r>
      <w:r w:rsidRPr="00BA7279">
        <w:rPr>
          <w:bCs/>
          <w:color w:val="000000"/>
          <w:sz w:val="28"/>
          <w:szCs w:val="28"/>
          <w:shd w:val="clear" w:color="auto" w:fill="FFFFFF"/>
        </w:rPr>
        <w:t>57</w:t>
      </w:r>
      <w:r w:rsidRPr="00BA7279">
        <w:rPr>
          <w:color w:val="000000"/>
          <w:sz w:val="28"/>
          <w:szCs w:val="28"/>
          <w:shd w:val="clear" w:color="auto" w:fill="FFFFFF"/>
        </w:rPr>
        <w:t xml:space="preserve"> сім’ях здійснено оцінку потреб дитини та її сім’ї, соціальним супроводом фахівців із соціальної роботи Тернопільського районного центру соціальних служб для сім'ї, дітей та молоді у 2018 році охоплено 23 сім’ї, які опинилися у складних життєвих обставинах, соціальним обслуговуванням охоплено 56 сімей, які потребували соціальної допомоги. </w:t>
      </w:r>
    </w:p>
    <w:p w:rsidR="009B271C" w:rsidRPr="00BA7279" w:rsidRDefault="009B271C" w:rsidP="00BA7279">
      <w:pPr>
        <w:widowControl w:val="0"/>
        <w:shd w:val="clear" w:color="auto" w:fill="FFFFFF"/>
        <w:spacing w:after="0" w:line="240" w:lineRule="auto"/>
        <w:ind w:right="20" w:firstLine="567"/>
        <w:jc w:val="both"/>
        <w:rPr>
          <w:rFonts w:ascii="Times New Roman" w:hAnsi="Times New Roman"/>
          <w:color w:val="000000"/>
          <w:sz w:val="28"/>
          <w:szCs w:val="28"/>
          <w:shd w:val="clear" w:color="auto" w:fill="FFFFFF"/>
          <w:lang w:eastAsia="uk-UA"/>
        </w:rPr>
      </w:pPr>
      <w:r w:rsidRPr="00BA7279">
        <w:rPr>
          <w:rFonts w:ascii="Times New Roman" w:hAnsi="Times New Roman"/>
          <w:color w:val="000000"/>
          <w:sz w:val="28"/>
          <w:szCs w:val="28"/>
          <w:shd w:val="clear" w:color="auto" w:fill="FFFFFF"/>
          <w:lang w:eastAsia="uk-UA"/>
        </w:rPr>
        <w:t>Тернопільським районним центром соціальних служб для сім’ї, дітей та молоді в період від 15 червня 2018р. по 15 серпня 2018 року для дітей учасників антитерористичної операції на сході України організовано відпочинок та оздоровлення у Польщі з 02 по 16 липня 2018 року для 2 дітей; в Молдові місті Вадул-луй-Воде у таборі Luceafarul протягом періоду 21.07.2018-31.07.2018 р. 1 дитина; у м. Таураге Литовської  Республіки протягом 13-25 серпня 2018 року для 2 дітей; у с. Микуличин, Яремче Ів.Франківської області з 13 по 27 серпня 2018 року, у спортивно-оздоровичому таборі «Смерічка» для 3 дітей.</w:t>
      </w:r>
    </w:p>
    <w:p w:rsidR="009B271C" w:rsidRPr="00BA7279" w:rsidRDefault="009B271C" w:rsidP="00BA7279">
      <w:pPr>
        <w:spacing w:after="0" w:line="240" w:lineRule="auto"/>
        <w:ind w:firstLine="567"/>
        <w:jc w:val="both"/>
        <w:rPr>
          <w:rFonts w:ascii="Times New Roman" w:hAnsi="Times New Roman"/>
          <w:sz w:val="28"/>
          <w:szCs w:val="28"/>
          <w:lang w:eastAsia="uk-UA"/>
        </w:rPr>
      </w:pPr>
      <w:r w:rsidRPr="00BA7279">
        <w:rPr>
          <w:rFonts w:ascii="Times New Roman" w:hAnsi="Times New Roman"/>
          <w:color w:val="000000"/>
          <w:sz w:val="28"/>
          <w:szCs w:val="28"/>
          <w:lang w:eastAsia="uk-UA"/>
        </w:rPr>
        <w:t>У 2018 році Тернопільським районним центром соціальних служб для сім'ї дітей та молоді надається підтримка та здійснюється соціальний супровід 6 прийомних сімей (11 прийомних дітей та 5 своїх дітей) і 1 дитячого будинку сімейного типу ( 5 дітей-вихованців та 2 своїх дітей ). Соціальними послугами охоплено 4 сім’ї опікунів-піклувальників (6 дітей), у них здійснено оцінку потреб дитини та її сім’ї, 4 сім’ї охоплено соціальним супроводом.  Також соціальними послугами охоплено 14 осіб, з числа дітей сиріт, яким надано різнопланову допомогу.</w:t>
      </w:r>
    </w:p>
    <w:p w:rsidR="009B271C" w:rsidRPr="00BA7279" w:rsidRDefault="009B271C" w:rsidP="00BA7279">
      <w:pPr>
        <w:spacing w:after="0" w:line="240" w:lineRule="auto"/>
        <w:ind w:firstLine="567"/>
        <w:jc w:val="both"/>
        <w:rPr>
          <w:rFonts w:ascii="Times New Roman" w:hAnsi="Times New Roman"/>
          <w:sz w:val="28"/>
          <w:szCs w:val="28"/>
          <w:lang w:eastAsia="uk-UA"/>
        </w:rPr>
      </w:pPr>
      <w:r w:rsidRPr="00BA7279">
        <w:rPr>
          <w:rFonts w:ascii="Times New Roman" w:hAnsi="Times New Roman"/>
          <w:color w:val="000000"/>
          <w:sz w:val="28"/>
          <w:szCs w:val="28"/>
          <w:lang w:eastAsia="uk-UA"/>
        </w:rPr>
        <w:t xml:space="preserve">Тернопільським районним центром соціальних служб для сім’ї, дітей та молоді методом вибіркового обстеження проводиться контроль за цільовим використанням коштів при народженні та усиновленні дитини  </w:t>
      </w:r>
      <w:r w:rsidRPr="00BA7279">
        <w:rPr>
          <w:rFonts w:ascii="Times New Roman" w:hAnsi="Times New Roman"/>
          <w:color w:val="000000"/>
          <w:sz w:val="28"/>
          <w:szCs w:val="28"/>
          <w:lang w:eastAsia="uk-UA"/>
        </w:rPr>
        <w:tab/>
      </w:r>
    </w:p>
    <w:p w:rsidR="009B271C" w:rsidRPr="00BA7279" w:rsidRDefault="009B271C" w:rsidP="00BA7279">
      <w:pPr>
        <w:spacing w:after="0" w:line="240" w:lineRule="auto"/>
        <w:ind w:firstLine="567"/>
        <w:jc w:val="both"/>
        <w:rPr>
          <w:rFonts w:ascii="Times New Roman" w:hAnsi="Times New Roman"/>
          <w:sz w:val="28"/>
          <w:szCs w:val="28"/>
          <w:lang w:eastAsia="uk-UA"/>
        </w:rPr>
      </w:pPr>
      <w:r w:rsidRPr="00BA7279">
        <w:rPr>
          <w:rFonts w:ascii="Times New Roman" w:hAnsi="Times New Roman"/>
          <w:color w:val="000000"/>
          <w:sz w:val="28"/>
          <w:szCs w:val="28"/>
          <w:lang w:eastAsia="uk-UA"/>
        </w:rPr>
        <w:t xml:space="preserve">Протягом 2018 року проведено 345 вибіркових обстеження  цільового використанням коштів при народженні дитини та подано 3 пропозиції щодо припини виплат даних коштів. </w:t>
      </w:r>
    </w:p>
    <w:p w:rsidR="009B271C" w:rsidRPr="00BA7279" w:rsidRDefault="009B271C" w:rsidP="00BA7279">
      <w:pPr>
        <w:spacing w:after="0" w:line="240" w:lineRule="auto"/>
        <w:ind w:firstLine="567"/>
        <w:jc w:val="both"/>
        <w:rPr>
          <w:rFonts w:ascii="Times New Roman" w:hAnsi="Times New Roman"/>
          <w:sz w:val="28"/>
          <w:szCs w:val="28"/>
          <w:lang w:eastAsia="ru-RU"/>
        </w:rPr>
      </w:pP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Питанням розвитку фізичної культури і спорту приділялась належна увага. Протягом  2018 року прийняті доручення голови районної державної адміністрації щодо подальшого розвитку фізичної культури і спорту в районі та виконання районної програми розвитку футболу в Тернопільському районі  на 2015-2020 роки.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Станом на 1 січня 2019 року для реалізації прав мешканців району на заняття фізичною культурою і спортом  діють 108 спортивних споруд:   16  – футбольних полів,  40 – спортивних майданчики для ігрових видів спорту (4 - спортивні майданчики з синтетичним покриттям), 3 – стрілецькі тири, 7 – спортивних залів, 25 – майданчиків з тренажерним обладнанням, 15 – приміщень для фізкультурно-оздоровчих занять, 1 – лижна база, 1 – біатлонне стрільбище. Забезпечується вільний доступ до усіх спортивних споруд на території Тернопільського району.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У 2018 році збудовано та реконструйовано новітні спортивні футбольні майданчики із штучним покриттям у смт Велика Березовиця</w:t>
      </w:r>
      <w:r w:rsidRPr="00BA7279">
        <w:rPr>
          <w:rFonts w:ascii="Times New Roman" w:hAnsi="Times New Roman"/>
          <w:sz w:val="28"/>
          <w:szCs w:val="28"/>
          <w:lang w:val="uk-UA"/>
        </w:rPr>
        <w:t xml:space="preserve"> та у</w:t>
      </w:r>
      <w:r w:rsidRPr="00BA7279">
        <w:rPr>
          <w:rFonts w:ascii="Times New Roman" w:hAnsi="Times New Roman"/>
          <w:sz w:val="28"/>
          <w:szCs w:val="28"/>
        </w:rPr>
        <w:t xml:space="preserve"> селі Великий Глибочок, закуплено і встановлено спортивний майданчик з тренажерним обладнанням у селі Ступки.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Протягом 2018 року в районі  проведено близько 30 спортивних змагань та турнірів серед команд підприємств, організацій, установ, фізкультурно-спортивних клубів, сіл та селищ району.  Серед наймасовіших змагань можна назвати: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Спортивні ігри школярів району;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Чемпіонат району з футболу;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змагання з футболу на призи клубу «Шкіряний м’яч»;</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Чемпіонат району з волейболу;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Кубок району з футболу  пам’яті І.Вишневського;</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Кубок району з футболу «Золота осінь»;</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Кубок району з міні-футболу  пам’яті Героїв Крут;</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 Кубок з волейболу на призи радіомовної компанії «Джерело» серед чоловічих команд; </w:t>
      </w:r>
    </w:p>
    <w:p w:rsidR="009B271C" w:rsidRPr="00BA7279" w:rsidRDefault="009B271C" w:rsidP="00BA7279">
      <w:pPr>
        <w:pStyle w:val="NoSpacing"/>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xml:space="preserve"> </w:t>
      </w:r>
      <w:r w:rsidRPr="00BA7279">
        <w:rPr>
          <w:rFonts w:ascii="Times New Roman" w:hAnsi="Times New Roman"/>
          <w:sz w:val="28"/>
          <w:szCs w:val="28"/>
        </w:rPr>
        <w:t>Першість Тернопільського району із спортивного орієнтування на місцевості</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ХVІІІ Сільські спортивні ігри району,  та ряд інших.</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 метою об’єднання громадян-аматорів футболу, сприяння розвитку і піднесенні рівня масового футболу, організації та проведення спортивних заходів, надання допомоги сільським, селищним радам, громадським організаціям у здійсненні будівництва, реконструкції та облаштуванні футбольних полів, стадіонів, забезпечення їх ефективної експлуатації в районі створена і даний час функціонує Тернопільська районна федерація футболу.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За дорученням голови райдержадміністрації відділом молоді та спорту була розроблена та впроваджена в дію Програма сприяння діяльності районної федерації футболу на 2018 рік для створення належних умов ведення Єдиної бази даних гравців та Web-сайту ТРФФ.</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Також переможців та призерів у вищій, першій та другій лігах Чемпіонату району з футболу 2018 року нагороджено комплектами спортивної форми та футбольними м’ячами.</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Забезпечено фінансування команди району «Ветеран» під час ігор чемпіонату Тернопільської області серед ветеранів. Команда здобула бронзові нагороди чемпіонату.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Честь Тернопільського району в Чемпіонаті Тернопільської області з футболу захищає команда «ДСО-Поділля» (Тернопільський район), яка входить в трійку кращих аматорських команд області, є володарем Кубку та Суперкубку області з футболу 2018 року.</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ab/>
        <w:t>З 1990 року функціонує дитячо-юнацька спортивна школа Тернопільського району, в якій на відділеннях футболу, легкої атлетики, біатлону, лижних перегонів займаються 260 учнів у 20 групах,  навчально-тренувальні заняття проводять 10 тренерів, з яких 7 штатні та 3 за сумісництвом. Навчально-тренувальні заняття проводяться на спортивних спорудах загальноосвітніх шкіл с.Мишковичі, с.Почапинці, смт Велика Березовиця, с.Острів, смт Великі Бірки, с.Товстолуг, с.Дичків та окремих спортивних спорудах м.Тернопіль.</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В закладах загальної середньої освіти району організовано роботу 3 спортивних гуртків (волейбол, загальна фізична підготовка, футбол), 18 гуртків з елементами фізичної підготовки («Сокіл», «Джура», «Юний рятувальник»). У закладах позашкільної освіти району відкрито 3 спортивні гуртки («Спортивний туризм») та 5 спортивно-технічних («Авіамоделізм», «Ракетомоделізм», «Судномоделізм»). Крім цього на безоплатній основі в 11 ЗОШ І-ІІІ та 9 ЗОШ І-ІІ ст. діють спортивні секції. </w:t>
      </w:r>
    </w:p>
    <w:p w:rsidR="009B271C" w:rsidRPr="00BA7279" w:rsidRDefault="009B271C" w:rsidP="00BA7279">
      <w:pPr>
        <w:pStyle w:val="NoSpacing"/>
        <w:ind w:firstLine="567"/>
        <w:jc w:val="both"/>
        <w:rPr>
          <w:rFonts w:ascii="Times New Roman" w:hAnsi="Times New Roman"/>
          <w:sz w:val="28"/>
          <w:szCs w:val="28"/>
        </w:rPr>
      </w:pPr>
      <w:r w:rsidRPr="00BA7279">
        <w:rPr>
          <w:rFonts w:ascii="Times New Roman" w:hAnsi="Times New Roman"/>
          <w:sz w:val="28"/>
          <w:szCs w:val="28"/>
        </w:rPr>
        <w:t xml:space="preserve">Протягом 2018 року забезпечено проведення багатоступеневих, комплексних спортивно-масових змагань в навчальних закладах району, зокрема проводяться Спортивні ігри школярів Тернопільського району, в яких беруть участь всі загальноосвітні навчальні заклади І-ІІ та І-ІІІ ступенів. Загалом у районі для школярів проведено 15 зональних та 24 фінальних змагань з різних видів спорту. У шкільних, районних зональних і фінальних змаганнях взяли участь біля 2 тис. школярів, що сприяло пожвавленню позакласної фізкультурно-оздоровчої роботи. </w:t>
      </w:r>
    </w:p>
    <w:p w:rsidR="009B271C" w:rsidRPr="00BA7279" w:rsidRDefault="009B271C" w:rsidP="00BA7279">
      <w:pPr>
        <w:spacing w:after="0" w:line="240" w:lineRule="auto"/>
        <w:ind w:firstLine="567"/>
        <w:jc w:val="both"/>
        <w:rPr>
          <w:rFonts w:ascii="Times New Roman" w:hAnsi="Times New Roman"/>
          <w:sz w:val="28"/>
          <w:szCs w:val="28"/>
          <w:lang w:eastAsia="ru-RU"/>
        </w:rPr>
      </w:pP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Протягом 2018 року з метою захисту населення і територій від надзвичайних ситуацій техногенного та природного характеру проводилася цілеспрямована робота щодо виконання завдань, спрямованих на навчання населення основам життєдіяльності, діям в екстремальних умовах. </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В органах місцевого самоврядування здійснюють діяльність 29 консультаційний пункт з питань цивільного захисту. З метою інформування населення здійснено висвітлення відповідної інформації в районній газеті «Подільське слово» та на офіційній сторінці районної державної адміністрації у всесвітній мережі Інтернет. </w:t>
      </w:r>
    </w:p>
    <w:p w:rsidR="009B271C" w:rsidRPr="00BA7279"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Для сприяння у виконанні заходів щодо ефективного управління районними службами цивільного захисту під час ліквідації наслідків надзвичайних ситуацій проведено 5 штабних навчань та 21 спеціальне об’єктове тренування з підготовки органів управління та сил цивільного захисту району. </w:t>
      </w:r>
    </w:p>
    <w:p w:rsidR="009B271C" w:rsidRDefault="009B271C" w:rsidP="00BA7279">
      <w:pPr>
        <w:spacing w:after="0" w:line="240" w:lineRule="auto"/>
        <w:ind w:firstLine="567"/>
        <w:jc w:val="both"/>
        <w:rPr>
          <w:rFonts w:ascii="Times New Roman" w:hAnsi="Times New Roman"/>
          <w:sz w:val="28"/>
          <w:szCs w:val="28"/>
          <w:lang w:eastAsia="ru-RU"/>
        </w:rPr>
      </w:pPr>
      <w:r w:rsidRPr="00BA7279">
        <w:rPr>
          <w:rFonts w:ascii="Times New Roman" w:hAnsi="Times New Roman"/>
          <w:sz w:val="28"/>
          <w:szCs w:val="28"/>
          <w:lang w:eastAsia="ru-RU"/>
        </w:rPr>
        <w:t xml:space="preserve">В районі функціонують підрозділи місцевої державної пожежної охорони в с.Байківці, с.Великі Гаї, смт. Великі Бірки. </w:t>
      </w:r>
    </w:p>
    <w:p w:rsidR="009B271C" w:rsidRDefault="009B271C" w:rsidP="00C76711">
      <w:pPr>
        <w:autoSpaceDE w:val="0"/>
        <w:autoSpaceDN w:val="0"/>
        <w:adjustRightInd w:val="0"/>
        <w:spacing w:after="0" w:line="240" w:lineRule="auto"/>
        <w:jc w:val="center"/>
        <w:rPr>
          <w:rFonts w:ascii="Times New Roman" w:hAnsi="Times New Roman"/>
          <w:b/>
          <w:bCs/>
          <w:caps/>
          <w:sz w:val="28"/>
          <w:szCs w:val="28"/>
          <w:lang w:eastAsia="ru-RU"/>
        </w:rPr>
      </w:pPr>
    </w:p>
    <w:p w:rsidR="009B271C" w:rsidRPr="00FE7B99" w:rsidRDefault="009B271C" w:rsidP="00C76711">
      <w:pPr>
        <w:autoSpaceDE w:val="0"/>
        <w:autoSpaceDN w:val="0"/>
        <w:adjustRightInd w:val="0"/>
        <w:spacing w:after="0" w:line="240" w:lineRule="auto"/>
        <w:jc w:val="center"/>
        <w:rPr>
          <w:rFonts w:ascii="Times New Roman" w:hAnsi="Times New Roman"/>
          <w:b/>
          <w:caps/>
          <w:sz w:val="28"/>
          <w:szCs w:val="28"/>
          <w:lang w:eastAsia="ru-RU"/>
        </w:rPr>
      </w:pPr>
      <w:r w:rsidRPr="00FE7B99">
        <w:rPr>
          <w:rFonts w:ascii="Times New Roman" w:hAnsi="Times New Roman"/>
          <w:b/>
          <w:bCs/>
          <w:caps/>
          <w:sz w:val="28"/>
          <w:szCs w:val="28"/>
          <w:lang w:eastAsia="ru-RU"/>
        </w:rPr>
        <w:t xml:space="preserve">ІІ. </w:t>
      </w:r>
      <w:r w:rsidRPr="00FE7B99">
        <w:rPr>
          <w:rFonts w:ascii="Times New Roman" w:hAnsi="Times New Roman"/>
          <w:b/>
          <w:caps/>
          <w:sz w:val="28"/>
          <w:szCs w:val="28"/>
          <w:lang w:eastAsia="ru-RU"/>
        </w:rPr>
        <w:t xml:space="preserve">Пріоритети соціально-економічного розвитку </w:t>
      </w:r>
    </w:p>
    <w:p w:rsidR="009B271C" w:rsidRPr="00FE7B99" w:rsidRDefault="009B271C" w:rsidP="00C76711">
      <w:pPr>
        <w:autoSpaceDE w:val="0"/>
        <w:autoSpaceDN w:val="0"/>
        <w:adjustRightInd w:val="0"/>
        <w:spacing w:after="0" w:line="240" w:lineRule="auto"/>
        <w:jc w:val="center"/>
        <w:rPr>
          <w:rFonts w:ascii="Times New Roman" w:hAnsi="Times New Roman"/>
          <w:b/>
          <w:bCs/>
          <w:caps/>
          <w:sz w:val="28"/>
          <w:szCs w:val="28"/>
          <w:lang w:eastAsia="ru-RU"/>
        </w:rPr>
      </w:pPr>
      <w:r w:rsidRPr="00FE7B99">
        <w:rPr>
          <w:rFonts w:ascii="Times New Roman" w:hAnsi="Times New Roman"/>
          <w:b/>
          <w:caps/>
          <w:sz w:val="28"/>
          <w:szCs w:val="28"/>
          <w:lang w:eastAsia="ru-RU"/>
        </w:rPr>
        <w:t>Тернопільського району на 2019 рік</w:t>
      </w:r>
    </w:p>
    <w:p w:rsidR="009B271C" w:rsidRPr="00FE7B99" w:rsidRDefault="009B271C" w:rsidP="00C76711">
      <w:pPr>
        <w:autoSpaceDE w:val="0"/>
        <w:autoSpaceDN w:val="0"/>
        <w:adjustRightInd w:val="0"/>
        <w:spacing w:after="0" w:line="240" w:lineRule="auto"/>
        <w:jc w:val="center"/>
        <w:rPr>
          <w:rFonts w:ascii="Times New Roman" w:hAnsi="Times New Roman"/>
          <w:b/>
          <w:bCs/>
          <w:sz w:val="16"/>
          <w:szCs w:val="16"/>
          <w:lang w:eastAsia="ru-RU"/>
        </w:rPr>
      </w:pP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xml:space="preserve">Базуючись на аналізі тенденцій економічного розвитку району та впливу внутрішніх та зовнішніх чинників на темпи його змін, визначено головні проблеми соціально-економічного розвитку району. Вагомими факторами, що обмежують розвиток є соціально-політична напруженість через геополітичні проблеми та макроекономічну невизначеність, військовий конфлікт на сході України. </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Крім того:</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недостатньо глибока переробка сировинних ресурсів (структура промислового виробництва характеризується невисокою питомою вагою продукції кінцевого споживання);</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низька конкурентоспроможність експортних товарів, значна сировинна спрямованість експорту з району;</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відсутність сприятливих умов у сфері мікрофінансування з можливістю отримання низьковідсоткових та довгострокових кредитів;</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низька спроможність підприємств швидко диверсифікувати ринки збуту продукції та нестача власних обігових коштів і капітальних вкладень у модернізацію виробничих потужностей;</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високий знос основних фондів підприємств району та висока енерго-  та матеріаломісткість виготовленої продукції і, як наслідок, низькі темпи підвищення конкурентоспроможності промисловості та ефективності виробництва, зниження купівельної спроможності на внутрішньому ринку;</w:t>
      </w:r>
    </w:p>
    <w:p w:rsidR="009B271C" w:rsidRPr="00FE7B99" w:rsidRDefault="009B271C" w:rsidP="00C76711">
      <w:pPr>
        <w:spacing w:after="0" w:line="240" w:lineRule="auto"/>
        <w:jc w:val="both"/>
        <w:rPr>
          <w:rFonts w:ascii="Times New Roman" w:hAnsi="Times New Roman"/>
          <w:sz w:val="28"/>
          <w:szCs w:val="20"/>
          <w:lang w:eastAsia="ru-RU"/>
        </w:rPr>
      </w:pPr>
      <w:r w:rsidRPr="00FE7B99">
        <w:rPr>
          <w:rFonts w:ascii="Times New Roman" w:hAnsi="Times New Roman"/>
          <w:sz w:val="28"/>
          <w:szCs w:val="20"/>
          <w:lang w:eastAsia="ru-RU"/>
        </w:rPr>
        <w:t>недостатні темпи впровадження інноваційних процесів у виробництво;</w:t>
      </w:r>
    </w:p>
    <w:p w:rsidR="009B271C" w:rsidRPr="00FE7B99" w:rsidRDefault="009B271C" w:rsidP="00C76711">
      <w:pPr>
        <w:spacing w:after="0" w:line="240" w:lineRule="auto"/>
        <w:ind w:firstLine="708"/>
        <w:jc w:val="both"/>
        <w:rPr>
          <w:rFonts w:ascii="Times New Roman" w:hAnsi="Times New Roman"/>
          <w:sz w:val="28"/>
          <w:szCs w:val="20"/>
          <w:lang w:eastAsia="ru-RU"/>
        </w:rPr>
      </w:pPr>
      <w:r w:rsidRPr="00FE7B99">
        <w:rPr>
          <w:rFonts w:ascii="Times New Roman" w:hAnsi="Times New Roman"/>
          <w:sz w:val="28"/>
          <w:szCs w:val="20"/>
          <w:lang w:eastAsia="ru-RU"/>
        </w:rPr>
        <w:t>– низький рівень кластерних об’єднань в галузі агропромислового комплексу;</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диспаритет цін на сільськогосподарську та промислову продукцію;</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низька ефективність роботи об’єктів інфраструктури підтримки підприємництва з питань надання правової, інформаційно- консультативної, фінансової допомоги підприємцям;</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низький рівень впровадження інноваційної продукції та технологій у малому бізнесі;</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зниження рівня економічної активності населення, в тому числі і серед осіб працездатного віку;</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трудова міграція за межі району, в тому числі за кордон;</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професійно-кваліфікаційний дисбаланс робочої сили;</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наявність тіньової зайнятості;</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низький рівень середньомісячної плати штатних працівників;</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розгалужена мережа та неоптимальна структура штатної чисельності закладів соціально-культурної сфери;</w:t>
      </w:r>
    </w:p>
    <w:p w:rsidR="009B271C" w:rsidRPr="00FE7B99"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 xml:space="preserve">– висока питома вага зносу основних засобів та енергоємність підприємств житлово-комунального господарства. </w:t>
      </w:r>
    </w:p>
    <w:p w:rsidR="009B271C" w:rsidRDefault="009B271C" w:rsidP="00C76711">
      <w:pPr>
        <w:spacing w:after="0" w:line="240" w:lineRule="auto"/>
        <w:ind w:firstLine="900"/>
        <w:jc w:val="both"/>
        <w:rPr>
          <w:rFonts w:ascii="Times New Roman" w:hAnsi="Times New Roman"/>
          <w:sz w:val="28"/>
          <w:szCs w:val="20"/>
          <w:lang w:eastAsia="ru-RU"/>
        </w:rPr>
      </w:pPr>
      <w:r w:rsidRPr="00FE7B99">
        <w:rPr>
          <w:rFonts w:ascii="Times New Roman" w:hAnsi="Times New Roman"/>
          <w:sz w:val="28"/>
          <w:szCs w:val="20"/>
          <w:lang w:eastAsia="ru-RU"/>
        </w:rPr>
        <w:t>На подолання зазначених проблем спрямовано комплекс заходів, передбачених у Програмі.</w:t>
      </w:r>
    </w:p>
    <w:bookmarkEnd w:id="16"/>
    <w:bookmarkEnd w:id="17"/>
    <w:bookmarkEnd w:id="18"/>
    <w:bookmarkEnd w:id="19"/>
    <w:p w:rsidR="009B271C" w:rsidRDefault="009B271C" w:rsidP="00C76711">
      <w:pPr>
        <w:spacing w:after="0" w:line="228" w:lineRule="auto"/>
        <w:jc w:val="center"/>
        <w:rPr>
          <w:rFonts w:ascii="Times New Roman" w:hAnsi="Times New Roman"/>
          <w:b/>
          <w:caps/>
          <w:sz w:val="28"/>
          <w:szCs w:val="28"/>
          <w:lang w:eastAsia="ru-RU"/>
        </w:rPr>
      </w:pPr>
    </w:p>
    <w:p w:rsidR="009B271C" w:rsidRPr="00FE7B99" w:rsidRDefault="009B271C" w:rsidP="00C76711">
      <w:pPr>
        <w:spacing w:after="0" w:line="228" w:lineRule="auto"/>
        <w:jc w:val="center"/>
        <w:rPr>
          <w:rFonts w:ascii="Times New Roman" w:hAnsi="Times New Roman"/>
          <w:b/>
          <w:caps/>
          <w:sz w:val="28"/>
          <w:szCs w:val="28"/>
          <w:lang w:eastAsia="ru-RU"/>
        </w:rPr>
      </w:pPr>
      <w:r w:rsidRPr="00FE7B99">
        <w:rPr>
          <w:rFonts w:ascii="Times New Roman" w:hAnsi="Times New Roman"/>
          <w:b/>
          <w:caps/>
          <w:sz w:val="28"/>
          <w:szCs w:val="28"/>
          <w:lang w:eastAsia="ru-RU"/>
        </w:rPr>
        <w:t xml:space="preserve">ІІІ. Основні напрями соціально-економічного </w:t>
      </w:r>
    </w:p>
    <w:p w:rsidR="009B271C" w:rsidRPr="00FE7B99" w:rsidRDefault="009B271C" w:rsidP="00C76711">
      <w:pPr>
        <w:spacing w:after="0" w:line="228" w:lineRule="auto"/>
        <w:jc w:val="center"/>
        <w:rPr>
          <w:rFonts w:ascii="Times New Roman" w:hAnsi="Times New Roman"/>
          <w:b/>
          <w:caps/>
          <w:sz w:val="28"/>
          <w:szCs w:val="28"/>
          <w:lang w:eastAsia="ru-RU"/>
        </w:rPr>
      </w:pPr>
      <w:r w:rsidRPr="00FE7B99">
        <w:rPr>
          <w:rFonts w:ascii="Times New Roman" w:hAnsi="Times New Roman"/>
          <w:b/>
          <w:caps/>
          <w:sz w:val="28"/>
          <w:szCs w:val="28"/>
          <w:lang w:eastAsia="ru-RU"/>
        </w:rPr>
        <w:t xml:space="preserve">та культурного розвитку Тернопільського району </w:t>
      </w:r>
    </w:p>
    <w:p w:rsidR="009B271C" w:rsidRPr="00FE7B99" w:rsidRDefault="009B271C" w:rsidP="00C76711">
      <w:pPr>
        <w:spacing w:after="0" w:line="228" w:lineRule="auto"/>
        <w:jc w:val="center"/>
        <w:rPr>
          <w:rFonts w:ascii="Times New Roman" w:hAnsi="Times New Roman"/>
          <w:b/>
          <w:caps/>
          <w:sz w:val="28"/>
          <w:szCs w:val="28"/>
          <w:lang w:eastAsia="ru-RU"/>
        </w:rPr>
      </w:pPr>
      <w:r w:rsidRPr="00FE7B99">
        <w:rPr>
          <w:rFonts w:ascii="Times New Roman" w:hAnsi="Times New Roman"/>
          <w:b/>
          <w:caps/>
          <w:sz w:val="28"/>
          <w:szCs w:val="28"/>
          <w:lang w:eastAsia="ru-RU"/>
        </w:rPr>
        <w:t>на 2019 рік</w:t>
      </w: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ind w:firstLine="902"/>
        <w:jc w:val="both"/>
        <w:rPr>
          <w:rFonts w:ascii="Times New Roman" w:hAnsi="Times New Roman"/>
          <w:sz w:val="28"/>
          <w:szCs w:val="28"/>
          <w:lang w:eastAsia="ru-RU"/>
        </w:rPr>
      </w:pPr>
      <w:r w:rsidRPr="00FE7B99">
        <w:rPr>
          <w:rFonts w:ascii="Times New Roman" w:hAnsi="Times New Roman"/>
          <w:sz w:val="28"/>
          <w:szCs w:val="28"/>
          <w:lang w:eastAsia="ru-RU"/>
        </w:rPr>
        <w:t>Основне завдання Програми спрямоване на створення підґрунтя для</w:t>
      </w:r>
      <w:r w:rsidRPr="00FE7B99">
        <w:rPr>
          <w:rFonts w:ascii="Times New Roman" w:hAnsi="Times New Roman"/>
          <w:sz w:val="26"/>
          <w:szCs w:val="26"/>
          <w:lang w:eastAsia="ru-RU"/>
        </w:rPr>
        <w:t xml:space="preserve"> </w:t>
      </w:r>
      <w:r w:rsidRPr="00FE7B99">
        <w:rPr>
          <w:rFonts w:ascii="Times New Roman" w:hAnsi="Times New Roman"/>
          <w:b/>
          <w:sz w:val="28"/>
          <w:szCs w:val="28"/>
          <w:lang w:eastAsia="ru-RU"/>
        </w:rPr>
        <w:t>поліпшення якості життя та вирішення соціальних питань жителів району</w:t>
      </w:r>
      <w:r w:rsidRPr="00FE7B99">
        <w:rPr>
          <w:rFonts w:ascii="Times New Roman" w:hAnsi="Times New Roman"/>
          <w:sz w:val="28"/>
          <w:szCs w:val="28"/>
          <w:lang w:eastAsia="ru-RU"/>
        </w:rPr>
        <w:t xml:space="preserve"> за рахунок сталого розвитку району шляхом встановлення балансу між задоволенням сучасних </w:t>
      </w:r>
      <w:hyperlink r:id="rId19" w:tooltip="Потреба" w:history="1">
        <w:r w:rsidRPr="00FE7B99">
          <w:rPr>
            <w:rFonts w:ascii="Times New Roman" w:hAnsi="Times New Roman"/>
            <w:sz w:val="28"/>
            <w:szCs w:val="28"/>
            <w:lang w:eastAsia="ru-RU"/>
          </w:rPr>
          <w:t>потреб</w:t>
        </w:r>
      </w:hyperlink>
      <w:r w:rsidRPr="00FE7B99">
        <w:rPr>
          <w:rFonts w:ascii="Times New Roman" w:hAnsi="Times New Roman"/>
          <w:sz w:val="28"/>
          <w:szCs w:val="28"/>
          <w:lang w:eastAsia="ru-RU"/>
        </w:rPr>
        <w:t xml:space="preserve"> населення і захистом інтересів майбутніх поколінь, включаючи їх потребу в безпечному і здоровому </w:t>
      </w:r>
      <w:hyperlink r:id="rId20" w:tooltip="Довкілля" w:history="1">
        <w:r w:rsidRPr="00FE7B99">
          <w:rPr>
            <w:rFonts w:ascii="Times New Roman" w:hAnsi="Times New Roman"/>
            <w:sz w:val="28"/>
            <w:szCs w:val="28"/>
            <w:lang w:eastAsia="ru-RU"/>
          </w:rPr>
          <w:t>довкіллі</w:t>
        </w:r>
      </w:hyperlink>
      <w:r w:rsidRPr="00FE7B99">
        <w:rPr>
          <w:rFonts w:ascii="Times New Roman" w:hAnsi="Times New Roman"/>
          <w:sz w:val="28"/>
          <w:szCs w:val="28"/>
          <w:lang w:eastAsia="ru-RU"/>
        </w:rPr>
        <w:t>.</w:t>
      </w:r>
    </w:p>
    <w:p w:rsidR="009B271C" w:rsidRPr="00FE7B99" w:rsidRDefault="009B271C" w:rsidP="00C76711">
      <w:pPr>
        <w:spacing w:after="0" w:line="240" w:lineRule="auto"/>
        <w:ind w:firstLine="902"/>
        <w:jc w:val="both"/>
        <w:rPr>
          <w:rFonts w:ascii="Times New Roman" w:hAnsi="Times New Roman"/>
          <w:sz w:val="28"/>
          <w:szCs w:val="28"/>
          <w:lang w:eastAsia="ru-RU"/>
        </w:rPr>
      </w:pPr>
      <w:r w:rsidRPr="00FE7B99">
        <w:rPr>
          <w:rFonts w:ascii="Times New Roman" w:hAnsi="Times New Roman"/>
          <w:sz w:val="28"/>
          <w:szCs w:val="28"/>
          <w:lang w:eastAsia="ru-RU"/>
        </w:rPr>
        <w:t>Досягнення зазначеної мети у відповідності до завдань Стратегії розвитку Тернопільської  області на період до 2020 року планується здійснити шляхом реалізації наступних пріоритетних напрямів:</w:t>
      </w:r>
    </w:p>
    <w:p w:rsidR="009B271C" w:rsidRPr="00FE7B99" w:rsidRDefault="009B271C" w:rsidP="00C76711">
      <w:pPr>
        <w:numPr>
          <w:ilvl w:val="0"/>
          <w:numId w:val="12"/>
        </w:numPr>
        <w:tabs>
          <w:tab w:val="num" w:pos="0"/>
        </w:tabs>
        <w:spacing w:after="0" w:line="240" w:lineRule="auto"/>
        <w:ind w:firstLine="851"/>
        <w:jc w:val="both"/>
        <w:rPr>
          <w:rFonts w:ascii="Times New Roman" w:hAnsi="Times New Roman"/>
          <w:b/>
          <w:sz w:val="28"/>
          <w:szCs w:val="28"/>
          <w:lang w:eastAsia="ru-RU"/>
        </w:rPr>
      </w:pPr>
      <w:r w:rsidRPr="00FE7B99">
        <w:rPr>
          <w:rFonts w:ascii="Times New Roman" w:hAnsi="Times New Roman"/>
          <w:b/>
          <w:sz w:val="28"/>
          <w:szCs w:val="28"/>
          <w:lang w:eastAsia="ru-RU"/>
        </w:rPr>
        <w:t xml:space="preserve">підвищення рівня доходів населення, </w:t>
      </w:r>
      <w:r w:rsidRPr="00FE7B99">
        <w:rPr>
          <w:rFonts w:ascii="Times New Roman" w:hAnsi="Times New Roman"/>
          <w:sz w:val="28"/>
          <w:szCs w:val="28"/>
          <w:lang w:eastAsia="ru-RU"/>
        </w:rPr>
        <w:t>забезпечення позитивної тенденції щодо зростання розміру заробітної плати, посилення контролю за додержанням відповідних державних гарантій оплати праці, створення умов для підвищення рівня зайнятості населення, стимулювання роботодавців у створенні нових робочих місць, збереження та розвитку трудового потенціалу;</w:t>
      </w:r>
    </w:p>
    <w:p w:rsidR="009B271C" w:rsidRPr="00FE7B99" w:rsidRDefault="009B271C" w:rsidP="00C76711">
      <w:pPr>
        <w:numPr>
          <w:ilvl w:val="0"/>
          <w:numId w:val="12"/>
        </w:numPr>
        <w:tabs>
          <w:tab w:val="num" w:pos="0"/>
        </w:tabs>
        <w:spacing w:after="0" w:line="240" w:lineRule="auto"/>
        <w:ind w:firstLine="851"/>
        <w:jc w:val="both"/>
        <w:rPr>
          <w:rFonts w:ascii="Times New Roman" w:hAnsi="Times New Roman"/>
          <w:b/>
          <w:sz w:val="28"/>
          <w:szCs w:val="28"/>
          <w:lang w:eastAsia="ru-RU"/>
        </w:rPr>
      </w:pPr>
      <w:r w:rsidRPr="00FE7B99">
        <w:rPr>
          <w:rFonts w:ascii="Times New Roman" w:hAnsi="Times New Roman"/>
          <w:b/>
          <w:sz w:val="28"/>
          <w:szCs w:val="28"/>
          <w:lang w:eastAsia="ru-RU"/>
        </w:rPr>
        <w:t xml:space="preserve">підвищення рівня соціальних стандартів життя </w:t>
      </w:r>
      <w:r w:rsidRPr="00FE7B99">
        <w:rPr>
          <w:rFonts w:ascii="Times New Roman" w:hAnsi="Times New Roman"/>
          <w:sz w:val="28"/>
          <w:szCs w:val="28"/>
          <w:lang w:eastAsia="ru-RU"/>
        </w:rPr>
        <w:t>за рахунок поліпшення якості та доступності послуг, що надаються закладами освіти, охорони здоров`я, культури, фізичної культури і спорту та установами соціального захисту малозабезпечених і соціально незахищених верств населення, забезпечення ефективної адресної підтримки громадян, які опинилися в складних життєвих обставинах;</w:t>
      </w:r>
    </w:p>
    <w:p w:rsidR="009B271C" w:rsidRPr="00FE7B99" w:rsidRDefault="009B271C" w:rsidP="00C76711">
      <w:pPr>
        <w:numPr>
          <w:ilvl w:val="0"/>
          <w:numId w:val="12"/>
        </w:numPr>
        <w:tabs>
          <w:tab w:val="num" w:pos="0"/>
        </w:tabs>
        <w:spacing w:after="0" w:line="240" w:lineRule="auto"/>
        <w:ind w:firstLine="851"/>
        <w:jc w:val="both"/>
        <w:rPr>
          <w:rFonts w:ascii="Times New Roman" w:hAnsi="Times New Roman"/>
          <w:b/>
          <w:sz w:val="28"/>
          <w:szCs w:val="28"/>
          <w:lang w:eastAsia="ru-RU"/>
        </w:rPr>
      </w:pPr>
      <w:r w:rsidRPr="00FE7B99">
        <w:rPr>
          <w:rFonts w:ascii="Times New Roman" w:hAnsi="Times New Roman"/>
          <w:b/>
          <w:sz w:val="28"/>
          <w:szCs w:val="28"/>
          <w:lang w:eastAsia="ru-RU"/>
        </w:rPr>
        <w:t xml:space="preserve">створення дієвих механізмів для розвитку громадянського суспільства </w:t>
      </w:r>
      <w:r w:rsidRPr="00FE7B99">
        <w:rPr>
          <w:rFonts w:ascii="Times New Roman" w:hAnsi="Times New Roman"/>
          <w:sz w:val="28"/>
          <w:szCs w:val="28"/>
          <w:lang w:eastAsia="ru-RU"/>
        </w:rPr>
        <w:t>шляхом забезпечення підвищення якості державного управління, прозорості, відкритості у діяльності органів виконавчої влади та місцевого самоврядування, подальший розвиток свободи слова і думки, залучення територіальних громад до розробки програм з комплексного розвитку територій;</w:t>
      </w:r>
    </w:p>
    <w:p w:rsidR="009B271C" w:rsidRPr="00FE7B99" w:rsidRDefault="009B271C" w:rsidP="00C76711">
      <w:pPr>
        <w:numPr>
          <w:ilvl w:val="0"/>
          <w:numId w:val="12"/>
        </w:numPr>
        <w:tabs>
          <w:tab w:val="num" w:pos="0"/>
          <w:tab w:val="left" w:pos="1080"/>
        </w:tabs>
        <w:spacing w:after="0" w:line="240" w:lineRule="auto"/>
        <w:ind w:firstLine="851"/>
        <w:jc w:val="both"/>
        <w:rPr>
          <w:rFonts w:ascii="Times New Roman" w:hAnsi="Times New Roman"/>
          <w:sz w:val="28"/>
          <w:szCs w:val="28"/>
          <w:lang w:eastAsia="ru-RU"/>
        </w:rPr>
      </w:pPr>
      <w:r w:rsidRPr="00FE7B99">
        <w:rPr>
          <w:rFonts w:ascii="Times New Roman" w:hAnsi="Times New Roman"/>
          <w:b/>
          <w:sz w:val="28"/>
          <w:szCs w:val="28"/>
          <w:lang w:eastAsia="ru-RU"/>
        </w:rPr>
        <w:t>сприяння сталому функціонуванню промислового виробництва</w:t>
      </w:r>
      <w:r w:rsidRPr="00FE7B99">
        <w:rPr>
          <w:rFonts w:ascii="Times New Roman" w:hAnsi="Times New Roman"/>
          <w:sz w:val="28"/>
          <w:szCs w:val="28"/>
          <w:lang w:eastAsia="ru-RU"/>
        </w:rPr>
        <w:t xml:space="preserve"> шляхом стабілізації роботи промислових підприємств, технічного переоснащення та модернізації виробництв, які базуються на досягненнях науково-технічного прогресу, ефективних енергозберігаючих та екологічно чистих технологіях;</w:t>
      </w:r>
    </w:p>
    <w:p w:rsidR="009B271C" w:rsidRPr="00FE7B99" w:rsidRDefault="009B271C" w:rsidP="00C76711">
      <w:pPr>
        <w:numPr>
          <w:ilvl w:val="0"/>
          <w:numId w:val="12"/>
        </w:numPr>
        <w:tabs>
          <w:tab w:val="num" w:pos="0"/>
        </w:tabs>
        <w:spacing w:after="0" w:line="240" w:lineRule="auto"/>
        <w:ind w:firstLine="851"/>
        <w:jc w:val="both"/>
        <w:rPr>
          <w:rFonts w:ascii="Times New Roman" w:hAnsi="Times New Roman"/>
          <w:b/>
          <w:sz w:val="28"/>
          <w:szCs w:val="28"/>
          <w:lang w:eastAsia="ru-RU"/>
        </w:rPr>
      </w:pPr>
      <w:r w:rsidRPr="00FE7B99">
        <w:rPr>
          <w:rFonts w:ascii="Times New Roman" w:hAnsi="Times New Roman"/>
          <w:b/>
          <w:sz w:val="28"/>
          <w:szCs w:val="28"/>
          <w:lang w:eastAsia="ru-RU"/>
        </w:rPr>
        <w:t xml:space="preserve">забезпечення позитивної динаміки розвитку агропромислового комплексу </w:t>
      </w:r>
      <w:r w:rsidRPr="00FE7B99">
        <w:rPr>
          <w:rFonts w:ascii="Times New Roman" w:hAnsi="Times New Roman"/>
          <w:sz w:val="28"/>
          <w:szCs w:val="28"/>
          <w:lang w:eastAsia="ru-RU"/>
        </w:rPr>
        <w:t>шляхом технологічного переоснащення сільськогосподарської галузі, широкого застосування ресурсозберігаючих машинних технологій, ефективного використання земельних ресурсів за рахунок розширення інтеграції виробництва сільськогосподарської продукції та її промислової переробки;</w:t>
      </w:r>
    </w:p>
    <w:p w:rsidR="009B271C" w:rsidRPr="00FE7B99" w:rsidRDefault="009B271C" w:rsidP="00C76711">
      <w:pPr>
        <w:numPr>
          <w:ilvl w:val="0"/>
          <w:numId w:val="12"/>
        </w:numPr>
        <w:tabs>
          <w:tab w:val="num" w:pos="0"/>
        </w:tabs>
        <w:spacing w:after="0" w:line="240" w:lineRule="auto"/>
        <w:ind w:firstLine="851"/>
        <w:jc w:val="both"/>
        <w:rPr>
          <w:rFonts w:ascii="Times New Roman" w:hAnsi="Times New Roman"/>
          <w:sz w:val="28"/>
          <w:szCs w:val="28"/>
          <w:lang w:eastAsia="ru-RU"/>
        </w:rPr>
      </w:pPr>
      <w:r w:rsidRPr="00FE7B99">
        <w:rPr>
          <w:rFonts w:ascii="Times New Roman" w:hAnsi="Times New Roman"/>
          <w:b/>
          <w:sz w:val="28"/>
          <w:szCs w:val="28"/>
          <w:lang w:eastAsia="ru-RU"/>
        </w:rPr>
        <w:t>сприяння приросту обсягів вітчизняних та іноземних інвестицій</w:t>
      </w:r>
      <w:r w:rsidRPr="00FE7B99">
        <w:rPr>
          <w:rFonts w:ascii="Times New Roman" w:hAnsi="Times New Roman"/>
          <w:sz w:val="28"/>
          <w:szCs w:val="28"/>
          <w:lang w:eastAsia="ru-RU"/>
        </w:rPr>
        <w:t xml:space="preserve"> у пріоритетні галузі економіки району, розширення зони залучення інвесторів на засадах державно-приватного партнерства з одночасним подоланням міжгалузевих і територіальних диспропорцій у використанні інвестиційних ресурсів;</w:t>
      </w:r>
    </w:p>
    <w:p w:rsidR="009B271C" w:rsidRPr="00FE7B99" w:rsidRDefault="009B271C" w:rsidP="00C76711">
      <w:pPr>
        <w:numPr>
          <w:ilvl w:val="0"/>
          <w:numId w:val="12"/>
        </w:numPr>
        <w:tabs>
          <w:tab w:val="num" w:pos="0"/>
          <w:tab w:val="left" w:pos="1080"/>
        </w:tabs>
        <w:spacing w:after="0" w:line="240" w:lineRule="auto"/>
        <w:ind w:firstLine="851"/>
        <w:jc w:val="both"/>
        <w:rPr>
          <w:rFonts w:ascii="Times New Roman" w:hAnsi="Times New Roman"/>
          <w:sz w:val="28"/>
          <w:szCs w:val="28"/>
          <w:lang w:eastAsia="ru-RU"/>
        </w:rPr>
      </w:pPr>
      <w:r w:rsidRPr="00FE7B99">
        <w:rPr>
          <w:rFonts w:ascii="Times New Roman" w:hAnsi="Times New Roman"/>
          <w:b/>
          <w:sz w:val="28"/>
          <w:szCs w:val="28"/>
          <w:lang w:eastAsia="ru-RU"/>
        </w:rPr>
        <w:t xml:space="preserve">створення умов для розвитку підприємницької діяльності </w:t>
      </w:r>
      <w:r w:rsidRPr="00FE7B99">
        <w:rPr>
          <w:rFonts w:ascii="Times New Roman" w:hAnsi="Times New Roman"/>
          <w:sz w:val="28"/>
          <w:szCs w:val="28"/>
          <w:lang w:eastAsia="ru-RU"/>
        </w:rPr>
        <w:t xml:space="preserve">шляхом розширення мережі інфраструктури та реалізації державної політики </w:t>
      </w:r>
      <w:r w:rsidRPr="00FE7B99">
        <w:rPr>
          <w:rFonts w:ascii="Times New Roman" w:hAnsi="Times New Roman"/>
          <w:bCs/>
          <w:sz w:val="28"/>
          <w:szCs w:val="28"/>
          <w:lang w:eastAsia="ru-RU"/>
        </w:rPr>
        <w:t>щодо подальшого формування реальних механізмів підтримки малого та середнього підприємництва,</w:t>
      </w:r>
      <w:r w:rsidRPr="00FE7B99">
        <w:rPr>
          <w:rFonts w:ascii="Times New Roman" w:hAnsi="Times New Roman"/>
          <w:sz w:val="28"/>
          <w:szCs w:val="28"/>
          <w:lang w:eastAsia="ru-RU"/>
        </w:rPr>
        <w:t xml:space="preserve"> залучення інвестиційних і фінансових ресурсів, заохочення громадян до ведення бізнесу;</w:t>
      </w:r>
    </w:p>
    <w:p w:rsidR="009B271C" w:rsidRPr="00FE7B99" w:rsidRDefault="009B271C" w:rsidP="00C76711">
      <w:pPr>
        <w:numPr>
          <w:ilvl w:val="0"/>
          <w:numId w:val="12"/>
        </w:numPr>
        <w:tabs>
          <w:tab w:val="num" w:pos="0"/>
        </w:tabs>
        <w:spacing w:after="0" w:line="240" w:lineRule="auto"/>
        <w:ind w:firstLine="851"/>
        <w:jc w:val="both"/>
        <w:rPr>
          <w:rFonts w:ascii="Times New Roman" w:hAnsi="Times New Roman"/>
          <w:sz w:val="28"/>
          <w:szCs w:val="28"/>
          <w:lang w:eastAsia="ru-RU"/>
        </w:rPr>
      </w:pPr>
      <w:r w:rsidRPr="00FE7B99">
        <w:rPr>
          <w:rFonts w:ascii="Times New Roman" w:hAnsi="Times New Roman"/>
          <w:b/>
          <w:sz w:val="28"/>
          <w:szCs w:val="28"/>
          <w:lang w:eastAsia="ru-RU"/>
        </w:rPr>
        <w:t>забезпечення населення району доступним житлом</w:t>
      </w:r>
      <w:r w:rsidRPr="00FE7B99">
        <w:rPr>
          <w:rFonts w:ascii="Times New Roman" w:hAnsi="Times New Roman"/>
          <w:sz w:val="28"/>
          <w:szCs w:val="28"/>
          <w:lang w:eastAsia="ru-RU"/>
        </w:rPr>
        <w:t xml:space="preserve">, скорочення обсягів незавершеного житлового будівництва, здійснення заходів, спрямованих на підтримку індивідуального будівництва в сільській місцевості, в тому числі реалізація </w:t>
      </w:r>
      <w:r w:rsidRPr="00FE7B99">
        <w:rPr>
          <w:rFonts w:ascii="Times New Roman" w:hAnsi="Times New Roman"/>
          <w:bCs/>
          <w:sz w:val="28"/>
          <w:szCs w:val="28"/>
          <w:lang w:eastAsia="ru-RU"/>
        </w:rPr>
        <w:t>механізму державної підтримки відповідних житлових програм;</w:t>
      </w:r>
    </w:p>
    <w:p w:rsidR="009B271C" w:rsidRPr="00FE7B99" w:rsidRDefault="009B271C" w:rsidP="00C76711">
      <w:pPr>
        <w:numPr>
          <w:ilvl w:val="0"/>
          <w:numId w:val="12"/>
        </w:numPr>
        <w:tabs>
          <w:tab w:val="num" w:pos="0"/>
        </w:tabs>
        <w:spacing w:after="0" w:line="240" w:lineRule="auto"/>
        <w:ind w:firstLine="851"/>
        <w:jc w:val="both"/>
        <w:rPr>
          <w:rFonts w:ascii="Times New Roman" w:hAnsi="Times New Roman"/>
          <w:bCs/>
          <w:sz w:val="28"/>
          <w:szCs w:val="28"/>
          <w:lang w:eastAsia="ru-RU"/>
        </w:rPr>
      </w:pPr>
      <w:r w:rsidRPr="00FE7B99">
        <w:rPr>
          <w:rFonts w:ascii="Times New Roman" w:hAnsi="Times New Roman"/>
          <w:b/>
          <w:bCs/>
          <w:sz w:val="28"/>
          <w:szCs w:val="28"/>
          <w:lang w:eastAsia="ru-RU"/>
        </w:rPr>
        <w:t>задоволення потреб усіх споживачів економічно доступними житлово-комунальними послугами</w:t>
      </w:r>
      <w:r w:rsidRPr="00FE7B99">
        <w:rPr>
          <w:rFonts w:ascii="Times New Roman" w:hAnsi="Times New Roman"/>
          <w:bCs/>
          <w:sz w:val="28"/>
          <w:szCs w:val="28"/>
          <w:lang w:eastAsia="ru-RU"/>
        </w:rPr>
        <w:t xml:space="preserve"> належного рівня якості, що відповідають вимогам державних стандартів,</w:t>
      </w:r>
      <w:r w:rsidRPr="00FE7B99">
        <w:rPr>
          <w:rFonts w:ascii="Times New Roman" w:hAnsi="Times New Roman"/>
          <w:b/>
          <w:sz w:val="28"/>
          <w:szCs w:val="28"/>
          <w:lang w:eastAsia="ru-RU"/>
        </w:rPr>
        <w:t xml:space="preserve"> </w:t>
      </w:r>
      <w:r w:rsidRPr="00FE7B99">
        <w:rPr>
          <w:rFonts w:ascii="Times New Roman" w:hAnsi="Times New Roman"/>
          <w:sz w:val="28"/>
          <w:szCs w:val="28"/>
          <w:lang w:eastAsia="ru-RU"/>
        </w:rPr>
        <w:t xml:space="preserve">підвищення ефективності та надійності функціонування житлово-комунальних </w:t>
      </w:r>
      <w:r w:rsidRPr="00FE7B99">
        <w:rPr>
          <w:rFonts w:ascii="Times New Roman" w:hAnsi="Times New Roman"/>
          <w:bCs/>
          <w:sz w:val="28"/>
          <w:szCs w:val="28"/>
          <w:lang w:eastAsia="ru-RU"/>
        </w:rPr>
        <w:t>систем, стимулювання раціонального використання енергоресурсів, використання альтернативних видів палива та запровадження енергозберігаючих технологій;</w:t>
      </w:r>
    </w:p>
    <w:p w:rsidR="009B271C" w:rsidRPr="00FE7B99" w:rsidRDefault="009B271C" w:rsidP="00C76711">
      <w:pPr>
        <w:numPr>
          <w:ilvl w:val="0"/>
          <w:numId w:val="12"/>
        </w:numPr>
        <w:tabs>
          <w:tab w:val="num" w:pos="0"/>
        </w:tabs>
        <w:spacing w:after="0" w:line="240" w:lineRule="auto"/>
        <w:ind w:firstLine="851"/>
        <w:jc w:val="both"/>
        <w:rPr>
          <w:rFonts w:ascii="Times New Roman" w:hAnsi="Times New Roman"/>
          <w:sz w:val="28"/>
          <w:szCs w:val="28"/>
          <w:lang w:eastAsia="ru-RU"/>
        </w:rPr>
      </w:pPr>
      <w:r w:rsidRPr="00FE7B99">
        <w:rPr>
          <w:rFonts w:ascii="Times New Roman" w:hAnsi="Times New Roman"/>
          <w:b/>
          <w:sz w:val="28"/>
          <w:szCs w:val="28"/>
          <w:lang w:eastAsia="ru-RU"/>
        </w:rPr>
        <w:t>забезпечення екологічної та техногенної безпеки в районі</w:t>
      </w:r>
      <w:r w:rsidRPr="00FE7B99">
        <w:rPr>
          <w:rFonts w:ascii="Times New Roman" w:hAnsi="Times New Roman"/>
          <w:sz w:val="28"/>
          <w:szCs w:val="28"/>
          <w:lang w:eastAsia="ru-RU"/>
        </w:rPr>
        <w:t xml:space="preserve"> шляхом розв'язання проблем поводження з відходами, насамперед з твердими побутовими, токсичними та непридатними для переробки; зменшення викидів забруднюючих речовин в атмосферне повітря, скидів забруднюючих стоків у поверхневі водойми та поліпшення якості питної води, збереження природно-заповідного фонду;</w:t>
      </w:r>
    </w:p>
    <w:p w:rsidR="009B271C" w:rsidRPr="00FE7B99" w:rsidRDefault="009B271C" w:rsidP="00C76711">
      <w:pPr>
        <w:numPr>
          <w:ilvl w:val="0"/>
          <w:numId w:val="12"/>
        </w:numPr>
        <w:tabs>
          <w:tab w:val="num" w:pos="0"/>
        </w:tabs>
        <w:spacing w:after="0" w:line="240" w:lineRule="auto"/>
        <w:ind w:firstLine="851"/>
        <w:jc w:val="both"/>
        <w:rPr>
          <w:rFonts w:ascii="Times New Roman" w:hAnsi="Times New Roman"/>
          <w:sz w:val="28"/>
          <w:szCs w:val="28"/>
          <w:lang w:eastAsia="ru-RU"/>
        </w:rPr>
      </w:pPr>
      <w:r w:rsidRPr="00FE7B99">
        <w:rPr>
          <w:rFonts w:ascii="Times New Roman" w:hAnsi="Times New Roman"/>
          <w:b/>
          <w:sz w:val="28"/>
          <w:szCs w:val="28"/>
          <w:lang w:eastAsia="ru-RU"/>
        </w:rPr>
        <w:t>забезпечення наповнюваності бюджетів усіх рівнів</w:t>
      </w:r>
      <w:r w:rsidRPr="00FE7B99">
        <w:rPr>
          <w:rFonts w:ascii="Times New Roman" w:hAnsi="Times New Roman"/>
          <w:sz w:val="28"/>
          <w:szCs w:val="28"/>
          <w:lang w:eastAsia="ru-RU"/>
        </w:rPr>
        <w:t xml:space="preserve"> шляхом проведення раціональної та ефективної податково-бюджетної політики, дотримання фінансової дисципліни, залучення додаткових ресурсів для наповнення місцевих бюджетів, підвищення результативності бюджетних видатків.</w:t>
      </w:r>
    </w:p>
    <w:p w:rsidR="009B271C" w:rsidRPr="00FE7B99" w:rsidRDefault="009B271C" w:rsidP="00C76711">
      <w:pPr>
        <w:autoSpaceDE w:val="0"/>
        <w:autoSpaceDN w:val="0"/>
        <w:adjustRightInd w:val="0"/>
        <w:spacing w:after="0" w:line="240" w:lineRule="auto"/>
        <w:ind w:firstLine="708"/>
        <w:jc w:val="center"/>
        <w:rPr>
          <w:rFonts w:ascii="Times New Roman" w:hAnsi="Times New Roman"/>
          <w:b/>
          <w:sz w:val="32"/>
          <w:szCs w:val="32"/>
          <w:lang w:eastAsia="ru-RU"/>
        </w:rPr>
      </w:pPr>
      <w:bookmarkStart w:id="20" w:name="_Toc181179005"/>
    </w:p>
    <w:p w:rsidR="009B271C" w:rsidRPr="00FE7B99" w:rsidRDefault="009B271C" w:rsidP="00C76711">
      <w:pPr>
        <w:keepNext/>
        <w:spacing w:after="0" w:line="240" w:lineRule="auto"/>
        <w:jc w:val="center"/>
        <w:outlineLvl w:val="2"/>
        <w:rPr>
          <w:rFonts w:ascii="Times New Roman" w:hAnsi="Times New Roman"/>
          <w:b/>
          <w:iCs/>
          <w:caps/>
          <w:sz w:val="28"/>
          <w:szCs w:val="28"/>
          <w:lang w:eastAsia="ru-RU"/>
        </w:rPr>
      </w:pPr>
      <w:bookmarkStart w:id="21" w:name="_3.1._Соціальна_сфера"/>
      <w:bookmarkStart w:id="22" w:name="_Toc180832031"/>
      <w:bookmarkStart w:id="23" w:name="_Toc180894258"/>
      <w:bookmarkStart w:id="24" w:name="_Toc180894318"/>
      <w:bookmarkStart w:id="25" w:name="_Toc181179006"/>
      <w:bookmarkEnd w:id="21"/>
      <w:bookmarkEnd w:id="20"/>
      <w:r w:rsidRPr="00FE7B99">
        <w:rPr>
          <w:rFonts w:ascii="Times New Roman" w:hAnsi="Times New Roman"/>
          <w:b/>
          <w:iCs/>
          <w:caps/>
          <w:sz w:val="28"/>
          <w:szCs w:val="28"/>
          <w:lang w:eastAsia="ru-RU"/>
        </w:rPr>
        <w:t>3.1. Соціальна сфера</w:t>
      </w:r>
      <w:bookmarkEnd w:id="22"/>
      <w:bookmarkEnd w:id="23"/>
      <w:bookmarkEnd w:id="24"/>
      <w:bookmarkEnd w:id="25"/>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bookmarkStart w:id="26" w:name="_3.1.1._Демографічна_ситуація"/>
      <w:bookmarkEnd w:id="26"/>
      <w:r w:rsidRPr="00FE7B99">
        <w:rPr>
          <w:rFonts w:ascii="Times New Roman" w:hAnsi="Times New Roman"/>
          <w:b/>
          <w:bCs/>
          <w:i/>
          <w:sz w:val="28"/>
          <w:szCs w:val="28"/>
          <w:lang w:eastAsia="ru-RU"/>
        </w:rPr>
        <w:t>3.1.1. Демографічна ситуація</w:t>
      </w: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hd w:val="clear" w:color="auto" w:fill="FFFFFF"/>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Найважливішим ресурсом для забезпечення економічного зростання району є збереження життєвого та трудового потенціалу населення Тернопільського району через формування та реалізацію заходів ефективної демографічної політики.</w:t>
      </w:r>
    </w:p>
    <w:p w:rsidR="009B271C" w:rsidRPr="00FE7B99" w:rsidRDefault="009B271C" w:rsidP="00C76711">
      <w:pPr>
        <w:spacing w:after="0" w:line="240" w:lineRule="auto"/>
        <w:ind w:firstLine="851"/>
        <w:jc w:val="both"/>
        <w:rPr>
          <w:rFonts w:ascii="Times New Roman" w:hAnsi="Times New Roman"/>
          <w:sz w:val="28"/>
          <w:szCs w:val="28"/>
          <w:u w:val="single"/>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shd w:val="clear" w:color="auto" w:fill="FFFFFF"/>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Досягнення сталого демографічного розвитку, створення в районі необхідних умов для нормалізації процесів природного і механічного відтворення населення шляхом збереження і зміцнення репродуктивного здоров’я населення, формування та стимулювання здорового способу життя, розв’язування проблем гігієни і безпеки праці, підтримки молоді, захисту інвалідів та людей похилого віку, забезпечення прав і свобод дітей у відповідності до вимог міжнародної Конвенції про права дитини, ратифікованої Україною.</w:t>
      </w:r>
    </w:p>
    <w:p w:rsidR="009B271C" w:rsidRPr="00FE7B99" w:rsidRDefault="009B271C" w:rsidP="00C76711">
      <w:pPr>
        <w:shd w:val="clear" w:color="auto" w:fill="FFFFFF"/>
        <w:spacing w:after="0" w:line="240" w:lineRule="auto"/>
        <w:ind w:firstLine="851"/>
        <w:jc w:val="both"/>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удосконалення системи охорони здоров’я населення, насамперед підлітків, молоді, а також зниження рівня смертності, професійних захворювань, побутового та виробничого травматизму та збільшення тривалості життя населення;</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поліпшення планування сім’ї, вдосконалення системи надання відповідної кваліфікованої медичної допомоги сім’ям, які бажають мати дітей;</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зменшення масштабів зовнішньої, зокрема, трудової міграції молоді шляхом працевлаштування її через центри зайнятості та заохочення роботодавців до надання молоді першого робочого місця.</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сприяння внутрішній міграції населення, з метою забезпечення збалансованого розвитку району;</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створення сприятливих умов для поєднання жінками професійної зайнятості з материнством та підтримка гендерної рівності;</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подолання негативних наслідків старіння населення, забезпечення гідних умов життя старших вікових категорій (після 65 років), створення механізму залучення людей похилого віку до активного способу життя поза сферою трудової діяльності.</w:t>
      </w:r>
    </w:p>
    <w:p w:rsidR="009B271C" w:rsidRDefault="009B271C" w:rsidP="00C76711">
      <w:p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У результаті проведення цих та інших заходів прогнозується, що демографічна ситуація в районі дещо поліпшиться. Проте, подолання кризи і досягнення сталого демографічного розвитку, нормалізація відтворення населення є тривалим і складним процесом, який, в першу чергу, залежить від підвищення якості життя населення, збереження та відтворення його життєвого і трудового потенціалу.</w:t>
      </w:r>
      <w:bookmarkStart w:id="27" w:name="_3.1.2._Зайнятість_населення"/>
      <w:bookmarkStart w:id="28" w:name="_Toc122152568"/>
      <w:bookmarkStart w:id="29" w:name="_Toc122318194"/>
      <w:bookmarkStart w:id="30" w:name="_Toc122318505"/>
      <w:bookmarkStart w:id="31" w:name="_Toc122323724"/>
      <w:bookmarkStart w:id="32" w:name="_Toc122335063"/>
      <w:bookmarkStart w:id="33" w:name="_Toc122337928"/>
      <w:bookmarkStart w:id="34" w:name="_Toc122488654"/>
      <w:bookmarkStart w:id="35" w:name="_Toc122756561"/>
      <w:bookmarkStart w:id="36" w:name="_Toc122756645"/>
      <w:bookmarkStart w:id="37" w:name="_Toc122756687"/>
      <w:bookmarkStart w:id="38" w:name="_Toc122757106"/>
      <w:bookmarkStart w:id="39" w:name="_Toc124656248"/>
      <w:bookmarkStart w:id="40" w:name="_Toc124744086"/>
      <w:bookmarkStart w:id="41" w:name="_Toc150827500"/>
      <w:bookmarkStart w:id="42" w:name="_Toc150930371"/>
      <w:bookmarkStart w:id="43" w:name="_Toc122152572"/>
      <w:bookmarkStart w:id="44" w:name="_Toc122318198"/>
      <w:bookmarkStart w:id="45" w:name="_Toc122318509"/>
      <w:bookmarkStart w:id="46" w:name="_Toc122323728"/>
      <w:bookmarkStart w:id="47" w:name="_Toc122335067"/>
      <w:bookmarkStart w:id="48" w:name="_Toc122337932"/>
      <w:bookmarkStart w:id="49" w:name="_Toc122488658"/>
      <w:bookmarkStart w:id="50" w:name="_Toc122756565"/>
      <w:bookmarkStart w:id="51" w:name="_Toc122756649"/>
      <w:bookmarkStart w:id="52" w:name="_Toc122756691"/>
      <w:bookmarkStart w:id="53" w:name="_Toc122757110"/>
      <w:bookmarkEnd w:id="27"/>
    </w:p>
    <w:p w:rsidR="009B271C" w:rsidRDefault="009B271C" w:rsidP="00C76711">
      <w:pPr>
        <w:spacing w:after="0" w:line="240" w:lineRule="auto"/>
        <w:ind w:firstLine="851"/>
        <w:jc w:val="both"/>
        <w:rPr>
          <w:rFonts w:ascii="Times New Roman" w:hAnsi="Times New Roman"/>
          <w:sz w:val="28"/>
          <w:szCs w:val="28"/>
          <w:lang w:eastAsia="ru-RU"/>
        </w:rPr>
      </w:pPr>
    </w:p>
    <w:p w:rsidR="009B271C" w:rsidRPr="00347FA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b/>
          <w:bCs/>
          <w:i/>
          <w:sz w:val="28"/>
          <w:szCs w:val="28"/>
          <w:lang w:eastAsia="ru-RU"/>
        </w:rPr>
        <w:t>3.1.2. Зайнятість населення та ринок праці</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hd w:val="clear" w:color="auto" w:fill="FFFFFF"/>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У 2018 році спостерігалися позитивні процеси на ринку праці, що відбувалися завдяки розвитку економіки.</w:t>
      </w:r>
    </w:p>
    <w:p w:rsidR="009B271C" w:rsidRPr="00FE7B99" w:rsidRDefault="009B271C" w:rsidP="00C76711">
      <w:pPr>
        <w:spacing w:after="0" w:line="240" w:lineRule="auto"/>
        <w:jc w:val="both"/>
        <w:rPr>
          <w:rFonts w:ascii="Times New Roman" w:hAnsi="Times New Roman"/>
          <w:sz w:val="28"/>
          <w:szCs w:val="28"/>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shd w:val="clear" w:color="auto" w:fill="FFFFFF"/>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Розширення можливостей реалізації права громадян на гідну працю, підвищення їх доходів шляхом створення умов для підвищення рівня зайнятості населення; стимулювання зацікавленості роботодавців у створенні нових робочих місць з належними умовами і гідною оплатою праці; підвищення якості та ефективності надання соціальних послуг незайнятому населенню та роботодавцям.</w:t>
      </w:r>
    </w:p>
    <w:p w:rsidR="009B271C" w:rsidRPr="00FE7B99" w:rsidRDefault="009B271C" w:rsidP="00C76711">
      <w:pPr>
        <w:shd w:val="clear" w:color="auto" w:fill="FFFFFF"/>
        <w:spacing w:after="0" w:line="240" w:lineRule="auto"/>
        <w:ind w:firstLine="851"/>
        <w:jc w:val="both"/>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numPr>
          <w:ilvl w:val="0"/>
          <w:numId w:val="17"/>
        </w:numPr>
        <w:spacing w:after="0" w:line="240" w:lineRule="auto"/>
        <w:ind w:firstLine="851"/>
        <w:jc w:val="both"/>
        <w:rPr>
          <w:rFonts w:ascii="Times New Roman" w:hAnsi="Times New Roman"/>
          <w:sz w:val="28"/>
          <w:szCs w:val="28"/>
          <w:lang w:eastAsia="uk-UA"/>
        </w:rPr>
      </w:pPr>
      <w:r w:rsidRPr="00FE7B99">
        <w:rPr>
          <w:rFonts w:ascii="Times New Roman" w:hAnsi="Times New Roman"/>
          <w:sz w:val="28"/>
          <w:szCs w:val="28"/>
          <w:lang w:eastAsia="uk-UA"/>
        </w:rPr>
        <w:t>сприяння громадянам у підборі підходящої роботи;</w:t>
      </w:r>
    </w:p>
    <w:p w:rsidR="009B271C" w:rsidRPr="00FE7B99" w:rsidRDefault="009B271C" w:rsidP="00C76711">
      <w:pPr>
        <w:numPr>
          <w:ilvl w:val="0"/>
          <w:numId w:val="17"/>
        </w:numPr>
        <w:spacing w:after="0" w:line="240" w:lineRule="auto"/>
        <w:ind w:firstLine="851"/>
        <w:jc w:val="both"/>
        <w:rPr>
          <w:rFonts w:ascii="Times New Roman" w:hAnsi="Times New Roman"/>
          <w:sz w:val="28"/>
          <w:szCs w:val="28"/>
          <w:lang w:eastAsia="uk-UA"/>
        </w:rPr>
      </w:pPr>
      <w:bookmarkStart w:id="54" w:name="n180"/>
      <w:bookmarkEnd w:id="54"/>
      <w:r w:rsidRPr="00FE7B99">
        <w:rPr>
          <w:rFonts w:ascii="Times New Roman" w:hAnsi="Times New Roman"/>
          <w:sz w:val="28"/>
          <w:szCs w:val="28"/>
          <w:lang w:eastAsia="uk-UA"/>
        </w:rPr>
        <w:t>надання роботодавцям послуг з добору працівників;</w:t>
      </w:r>
    </w:p>
    <w:p w:rsidR="009B271C" w:rsidRPr="00FE7B99" w:rsidRDefault="009B271C" w:rsidP="00C76711">
      <w:pPr>
        <w:numPr>
          <w:ilvl w:val="0"/>
          <w:numId w:val="17"/>
        </w:numPr>
        <w:spacing w:after="0" w:line="240" w:lineRule="auto"/>
        <w:ind w:firstLine="851"/>
        <w:jc w:val="both"/>
        <w:rPr>
          <w:rFonts w:ascii="Times New Roman" w:hAnsi="Times New Roman"/>
          <w:sz w:val="28"/>
          <w:szCs w:val="28"/>
          <w:lang w:eastAsia="uk-UA"/>
        </w:rPr>
      </w:pPr>
      <w:r w:rsidRPr="00FE7B99">
        <w:rPr>
          <w:rFonts w:ascii="Times New Roman" w:hAnsi="Times New Roman"/>
          <w:sz w:val="28"/>
          <w:szCs w:val="28"/>
          <w:lang w:eastAsia="uk-UA"/>
        </w:rPr>
        <w:t>сприяння популяризації робітничих професій та продуктивному</w:t>
      </w:r>
    </w:p>
    <w:p w:rsidR="009B271C" w:rsidRPr="00FE7B99" w:rsidRDefault="009B271C" w:rsidP="00C76711">
      <w:pPr>
        <w:numPr>
          <w:ilvl w:val="0"/>
          <w:numId w:val="17"/>
        </w:numPr>
        <w:spacing w:after="0" w:line="240" w:lineRule="auto"/>
        <w:ind w:firstLine="851"/>
        <w:jc w:val="both"/>
        <w:rPr>
          <w:rFonts w:ascii="Times New Roman" w:hAnsi="Times New Roman"/>
          <w:sz w:val="28"/>
          <w:szCs w:val="28"/>
          <w:lang w:eastAsia="uk-UA"/>
        </w:rPr>
      </w:pPr>
      <w:r w:rsidRPr="00FE7B99">
        <w:rPr>
          <w:rFonts w:ascii="Times New Roman" w:hAnsi="Times New Roman"/>
          <w:sz w:val="28"/>
          <w:szCs w:val="28"/>
          <w:lang w:eastAsia="uk-UA"/>
        </w:rPr>
        <w:t>працевлаштуванню молоді на перше робоче місце;</w:t>
      </w:r>
    </w:p>
    <w:p w:rsidR="009B271C" w:rsidRPr="00FE7B99" w:rsidRDefault="009B271C" w:rsidP="00C76711">
      <w:pPr>
        <w:numPr>
          <w:ilvl w:val="0"/>
          <w:numId w:val="17"/>
        </w:numPr>
        <w:spacing w:after="0" w:line="240" w:lineRule="auto"/>
        <w:ind w:firstLine="851"/>
        <w:jc w:val="both"/>
        <w:rPr>
          <w:rFonts w:ascii="Times New Roman" w:hAnsi="Times New Roman"/>
          <w:sz w:val="28"/>
          <w:szCs w:val="28"/>
          <w:lang w:eastAsia="uk-UA"/>
        </w:rPr>
      </w:pPr>
      <w:bookmarkStart w:id="55" w:name="n181"/>
      <w:bookmarkEnd w:id="55"/>
      <w:r w:rsidRPr="00FE7B99">
        <w:rPr>
          <w:rFonts w:ascii="Times New Roman" w:hAnsi="Times New Roman"/>
          <w:sz w:val="28"/>
          <w:szCs w:val="28"/>
          <w:lang w:eastAsia="uk-UA"/>
        </w:rPr>
        <w:t>участь в організації проведення громадських та інших робіт тимчасового характеру;</w:t>
      </w:r>
    </w:p>
    <w:p w:rsidR="009B271C" w:rsidRPr="00FE7B99" w:rsidRDefault="009B271C" w:rsidP="00C76711">
      <w:pPr>
        <w:numPr>
          <w:ilvl w:val="0"/>
          <w:numId w:val="17"/>
        </w:numPr>
        <w:spacing w:after="0" w:line="240" w:lineRule="auto"/>
        <w:ind w:firstLine="851"/>
        <w:jc w:val="both"/>
        <w:rPr>
          <w:rFonts w:ascii="Times New Roman" w:hAnsi="Times New Roman"/>
          <w:sz w:val="28"/>
          <w:szCs w:val="28"/>
          <w:lang w:eastAsia="uk-UA"/>
        </w:rPr>
      </w:pPr>
      <w:bookmarkStart w:id="56" w:name="n182"/>
      <w:bookmarkEnd w:id="56"/>
      <w:r w:rsidRPr="00FE7B99">
        <w:rPr>
          <w:rFonts w:ascii="Times New Roman" w:hAnsi="Times New Roman"/>
          <w:sz w:val="28"/>
          <w:szCs w:val="28"/>
          <w:lang w:eastAsia="uk-UA"/>
        </w:rPr>
        <w:t>надання інформаційних та консультаційних послуг з питань підприємницької діяльності та організація навчання безробітних основам підприємницької діяльності за професіями, які орієнтують на започаткування власної справи;</w:t>
      </w:r>
    </w:p>
    <w:p w:rsidR="009B271C" w:rsidRPr="00FE7B99" w:rsidRDefault="009B271C" w:rsidP="00C76711">
      <w:pPr>
        <w:numPr>
          <w:ilvl w:val="0"/>
          <w:numId w:val="17"/>
        </w:numPr>
        <w:spacing w:after="0" w:line="240" w:lineRule="auto"/>
        <w:ind w:firstLine="851"/>
        <w:jc w:val="both"/>
        <w:rPr>
          <w:rFonts w:ascii="Times New Roman" w:hAnsi="Times New Roman"/>
          <w:sz w:val="28"/>
          <w:szCs w:val="28"/>
          <w:lang w:eastAsia="uk-UA"/>
        </w:rPr>
      </w:pPr>
      <w:bookmarkStart w:id="57" w:name="n183"/>
      <w:bookmarkEnd w:id="57"/>
      <w:r w:rsidRPr="00FE7B99">
        <w:rPr>
          <w:rFonts w:ascii="Times New Roman" w:hAnsi="Times New Roman"/>
          <w:sz w:val="28"/>
          <w:szCs w:val="28"/>
          <w:lang w:eastAsia="uk-UA"/>
        </w:rPr>
        <w:t>участь у реалізації заходів, спрямованих на запобігання масовому вивільненню працівників, профілактика настання страхового випадку;</w:t>
      </w:r>
    </w:p>
    <w:p w:rsidR="009B271C" w:rsidRPr="00FE7B99" w:rsidRDefault="009B271C" w:rsidP="00C76711">
      <w:pPr>
        <w:numPr>
          <w:ilvl w:val="0"/>
          <w:numId w:val="17"/>
        </w:numPr>
        <w:spacing w:after="0" w:line="240" w:lineRule="auto"/>
        <w:ind w:firstLine="851"/>
        <w:jc w:val="both"/>
        <w:rPr>
          <w:rFonts w:ascii="Times New Roman" w:hAnsi="Times New Roman"/>
          <w:sz w:val="28"/>
          <w:szCs w:val="28"/>
          <w:lang w:eastAsia="uk-UA"/>
        </w:rPr>
      </w:pPr>
      <w:bookmarkStart w:id="58" w:name="n184"/>
      <w:bookmarkEnd w:id="58"/>
      <w:r w:rsidRPr="00FE7B99">
        <w:rPr>
          <w:rFonts w:ascii="Times New Roman" w:hAnsi="Times New Roman"/>
          <w:sz w:val="28"/>
          <w:szCs w:val="28"/>
          <w:lang w:eastAsia="uk-UA"/>
        </w:rPr>
        <w:t>організація підготовки, перепідготовки і підвищення кваліфікації безробітних з урахуванням поточної та перспективної потреб ринку праці;</w:t>
      </w:r>
    </w:p>
    <w:p w:rsidR="009B271C" w:rsidRPr="00FE7B99" w:rsidRDefault="009B271C" w:rsidP="00C76711">
      <w:pPr>
        <w:numPr>
          <w:ilvl w:val="0"/>
          <w:numId w:val="17"/>
        </w:numPr>
        <w:spacing w:after="0" w:line="240" w:lineRule="auto"/>
        <w:ind w:firstLine="851"/>
        <w:jc w:val="both"/>
        <w:rPr>
          <w:rFonts w:ascii="Times New Roman" w:hAnsi="Times New Roman"/>
          <w:sz w:val="28"/>
          <w:szCs w:val="28"/>
          <w:lang w:eastAsia="uk-UA"/>
        </w:rPr>
      </w:pPr>
      <w:bookmarkStart w:id="59" w:name="n185"/>
      <w:bookmarkEnd w:id="59"/>
      <w:r w:rsidRPr="00FE7B99">
        <w:rPr>
          <w:rFonts w:ascii="Times New Roman" w:hAnsi="Times New Roman"/>
          <w:sz w:val="28"/>
          <w:szCs w:val="28"/>
          <w:lang w:eastAsia="uk-UA"/>
        </w:rPr>
        <w:t>організація та проведення профінформаційних та профконсультаційних заходів з населенням та роботодавцями з питань роз’яснення чинного законодавства;</w:t>
      </w:r>
      <w:bookmarkStart w:id="60" w:name="n186"/>
      <w:bookmarkEnd w:id="60"/>
    </w:p>
    <w:p w:rsidR="009B271C" w:rsidRPr="00FE7B99" w:rsidRDefault="009B271C" w:rsidP="00C76711">
      <w:pPr>
        <w:numPr>
          <w:ilvl w:val="0"/>
          <w:numId w:val="17"/>
        </w:numPr>
        <w:spacing w:after="0" w:line="240" w:lineRule="auto"/>
        <w:ind w:firstLine="851"/>
        <w:jc w:val="both"/>
        <w:rPr>
          <w:rFonts w:ascii="Times New Roman" w:hAnsi="Times New Roman"/>
          <w:sz w:val="28"/>
          <w:szCs w:val="28"/>
          <w:lang w:eastAsia="uk-UA"/>
        </w:rPr>
      </w:pPr>
      <w:r w:rsidRPr="00FE7B99">
        <w:rPr>
          <w:rFonts w:ascii="Times New Roman" w:hAnsi="Times New Roman"/>
          <w:sz w:val="28"/>
          <w:szCs w:val="28"/>
          <w:lang w:eastAsia="uk-UA"/>
        </w:rPr>
        <w:t>додаткове сприяння у працевлаштуванні окремих категорій громадян, які не є конкурентоспроможними на ринку праці</w:t>
      </w:r>
      <w:r w:rsidRPr="00FE7B99">
        <w:rPr>
          <w:rFonts w:ascii="Times New Roman" w:hAnsi="Times New Roman"/>
          <w:bCs/>
          <w:sz w:val="24"/>
          <w:szCs w:val="24"/>
          <w:lang w:eastAsia="uk-UA"/>
        </w:rPr>
        <w:t xml:space="preserve"> </w:t>
      </w:r>
      <w:r w:rsidRPr="00FE7B99">
        <w:rPr>
          <w:rFonts w:ascii="Times New Roman" w:hAnsi="Times New Roman"/>
          <w:sz w:val="28"/>
          <w:szCs w:val="28"/>
          <w:lang w:eastAsia="uk-UA"/>
        </w:rPr>
        <w:t>та ін.</w:t>
      </w:r>
    </w:p>
    <w:p w:rsidR="009B271C" w:rsidRPr="00FE7B99" w:rsidRDefault="009B271C" w:rsidP="00C76711">
      <w:p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Діяльність служби зайнятості у 2019 році буде спрямована на збільшення обсягів охоплення незайнятого населення заходами активної політики зайнятості. Зокрема, прогнозується, що протягом 2019 року на обліку в центрі зайнятості буде перебувати 1600 мешканців району, з них 800 осіб прогнозується працевлаштувати за допомогою служби зайнятості на вільні та новостворені робочі місця. Охопити професійним навчанням, перенавчанням та підвищенням кваліфікації 150 осіб.</w:t>
      </w:r>
    </w:p>
    <w:p w:rsidR="009B271C" w:rsidRPr="00FE7B99" w:rsidRDefault="009B271C" w:rsidP="00C76711">
      <w:p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 метою здійснення активної політики зайнятості, розширення ділової активності незайнятого населення, підвищення його конкурентоспроможності на ринку праці передбачається в 2019 році залучити до участі у громадських та інших роботах тимчасового характеру 70 осіб, які проживають в районі.</w:t>
      </w:r>
    </w:p>
    <w:p w:rsidR="009B271C" w:rsidRPr="00FE7B99" w:rsidRDefault="009B271C" w:rsidP="00C76711">
      <w:p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Пріоритетність у наданні соціальних послуг матимуть особи, котрі потребують додаткових соціальних гарантій та не можуть на рівних</w:t>
      </w:r>
      <w:r w:rsidRPr="00FE7B99">
        <w:rPr>
          <w:rFonts w:ascii="Times New Roman" w:hAnsi="Times New Roman"/>
          <w:spacing w:val="1"/>
          <w:sz w:val="28"/>
          <w:szCs w:val="28"/>
          <w:lang w:eastAsia="ru-RU"/>
        </w:rPr>
        <w:t xml:space="preserve"> конкурувати на ринку праці. Особлива увага буде приділена дітям-сиротам та особам з обмеженою працездатністю.</w:t>
      </w:r>
    </w:p>
    <w:p w:rsidR="009B271C" w:rsidRPr="00FE7B99" w:rsidRDefault="009B271C" w:rsidP="00C76711">
      <w:pPr>
        <w:tabs>
          <w:tab w:val="left" w:pos="1080"/>
        </w:tabs>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Реалізація зазначених заходів в 2019 році, дозволить забезпечити підвищення рівня співвідношення новостворених до ліквідованих робочих місць.</w:t>
      </w:r>
    </w:p>
    <w:p w:rsidR="009B271C" w:rsidRPr="00FE7B99" w:rsidRDefault="009B271C" w:rsidP="00C76711">
      <w:pPr>
        <w:tabs>
          <w:tab w:val="left" w:pos="1080"/>
        </w:tabs>
        <w:spacing w:after="0" w:line="240" w:lineRule="auto"/>
        <w:ind w:firstLine="851"/>
        <w:jc w:val="both"/>
        <w:rPr>
          <w:rFonts w:ascii="Times New Roman" w:hAnsi="Times New Roman"/>
          <w:sz w:val="28"/>
          <w:szCs w:val="28"/>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bookmarkStart w:id="61" w:name="_3.1.3._Грошові_доходи"/>
      <w:bookmarkStart w:id="62" w:name="_Toc122152569"/>
      <w:bookmarkStart w:id="63" w:name="_Toc122318195"/>
      <w:bookmarkStart w:id="64" w:name="_Toc122318506"/>
      <w:bookmarkStart w:id="65" w:name="_Toc122323725"/>
      <w:bookmarkStart w:id="66" w:name="_Toc122335064"/>
      <w:bookmarkStart w:id="67" w:name="_Toc122337929"/>
      <w:bookmarkStart w:id="68" w:name="_Toc122488655"/>
      <w:bookmarkStart w:id="69" w:name="_Toc122756562"/>
      <w:bookmarkStart w:id="70" w:name="_Toc122756646"/>
      <w:bookmarkStart w:id="71" w:name="_Toc122756688"/>
      <w:bookmarkStart w:id="72" w:name="_Toc122757107"/>
      <w:bookmarkStart w:id="73" w:name="_Toc124656249"/>
      <w:bookmarkStart w:id="74" w:name="_Toc124744087"/>
      <w:bookmarkStart w:id="75" w:name="_Toc150827501"/>
      <w:bookmarkEnd w:id="61"/>
      <w:r w:rsidRPr="00FE7B99">
        <w:rPr>
          <w:rFonts w:ascii="Times New Roman" w:hAnsi="Times New Roman"/>
          <w:b/>
          <w:bCs/>
          <w:i/>
          <w:sz w:val="28"/>
          <w:szCs w:val="28"/>
          <w:lang w:eastAsia="ru-RU"/>
        </w:rPr>
        <w:t>3.1.3. Грошові доходи населення та заробітна плата</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rPr>
      </w:pPr>
      <w:r w:rsidRPr="00FE7B99">
        <w:rPr>
          <w:rFonts w:ascii="Times New Roman" w:hAnsi="Times New Roman"/>
          <w:sz w:val="28"/>
          <w:szCs w:val="28"/>
        </w:rPr>
        <w:t>Реалізація в районі державної політики щодо збільшення грошових доходів населення є одним з найважливіших чинників, які впливають на розвиток економіки, відтворення робочої сили та розв’язання соціальних проблем.</w:t>
      </w:r>
    </w:p>
    <w:p w:rsidR="009B271C" w:rsidRPr="00FE7B99" w:rsidRDefault="009B271C" w:rsidP="00C76711">
      <w:pPr>
        <w:spacing w:after="0" w:line="240" w:lineRule="auto"/>
        <w:jc w:val="center"/>
        <w:rPr>
          <w:rFonts w:ascii="Times New Roman" w:hAnsi="Times New Roman"/>
          <w:sz w:val="16"/>
          <w:szCs w:val="16"/>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spacing w:after="0" w:line="240" w:lineRule="auto"/>
        <w:ind w:firstLine="851"/>
        <w:jc w:val="both"/>
        <w:rPr>
          <w:rFonts w:ascii="Times New Roman" w:hAnsi="Times New Roman"/>
          <w:sz w:val="28"/>
          <w:szCs w:val="28"/>
        </w:rPr>
      </w:pPr>
      <w:r w:rsidRPr="00FE7B99">
        <w:rPr>
          <w:rFonts w:ascii="Times New Roman" w:hAnsi="Times New Roman"/>
          <w:sz w:val="28"/>
          <w:szCs w:val="28"/>
        </w:rPr>
        <w:t>Недопущення зниження доходів населення від трудової діяльності, сприяння підвищенню всіма суб’єктами господарювання тарифних ставок і посадових окладів на основі нових мінімальних розмірів заробітної плати, посилення контролю за додержанням відповідних державних гарантій оплати праці, забезпечення зростання всіх видів реальних доходів населення, що сприятиме підвищенню рівня платоспроможності мешканців району.</w:t>
      </w:r>
    </w:p>
    <w:p w:rsidR="009B271C" w:rsidRPr="00FE7B99" w:rsidRDefault="009B271C" w:rsidP="00C76711">
      <w:pPr>
        <w:spacing w:after="0" w:line="240" w:lineRule="auto"/>
        <w:ind w:firstLine="851"/>
        <w:jc w:val="both"/>
        <w:rPr>
          <w:rFonts w:ascii="Times New Roman" w:hAnsi="Times New Roman"/>
          <w:sz w:val="16"/>
          <w:szCs w:val="16"/>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 xml:space="preserve">активізація роботи комісії райдержадміністрації </w:t>
      </w:r>
      <w:r w:rsidRPr="00FE7B99">
        <w:rPr>
          <w:rFonts w:ascii="Times New Roman" w:hAnsi="Times New Roman"/>
          <w:color w:val="000000"/>
          <w:sz w:val="28"/>
          <w:szCs w:val="28"/>
          <w:lang w:eastAsia="ru-RU"/>
        </w:rPr>
        <w:t>з питань забезпечення своєчасності і повноти сплати податків та своєчасної виплати заробітної плати, пенсій, стипендій та інших соціальних виплат</w:t>
      </w:r>
      <w:r w:rsidRPr="00FE7B99">
        <w:rPr>
          <w:rFonts w:ascii="Times New Roman" w:hAnsi="Times New Roman"/>
          <w:sz w:val="28"/>
          <w:szCs w:val="28"/>
          <w:lang w:eastAsia="ru-RU"/>
        </w:rPr>
        <w:t>, особливо щодо розгляду стану погашення заборгованості з виплати заробітної плати та внесків до Пенсійного фонду;</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посилення контролю та здійснення перевірок підприємств, установ, організацій на предмет додержання трудового законодавства, у тому числі на підприємствах, де спостерігається вивільнення працівників, зокрема, щодо дотримання суб’єктами господарювання відповідних державних гарантій з оплати праці;</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виконання норм чинного законодавства щодо легалізації трудових відносин, захисту доходів працюючих шляхом здійснення індексації заробітної плати у зв`язку зі змінами споживчих цін;</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посилення контролю за додержанням суб’єктами господарювання відповідних державних гарантій оплати праці, сприяння підвищенню всіма суб’єктами господарювання тарифних ставок і посадових окладів на основі нових мінімальних розмірів заробітної плати;</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вжиття заходів щодо попередження виникнення заборгованості із виплати заробітної плати;</w:t>
      </w:r>
    </w:p>
    <w:p w:rsidR="009B271C" w:rsidRPr="00FE7B99" w:rsidRDefault="009B271C" w:rsidP="00C76711">
      <w:pPr>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дотримання умов колективних договорів у частині оплати праці, недопущення необґрунтованого зменшення заробітної плати.</w:t>
      </w:r>
    </w:p>
    <w:p w:rsidR="009B271C" w:rsidRPr="00FE7B99" w:rsidRDefault="009B271C" w:rsidP="00C76711">
      <w:pPr>
        <w:spacing w:after="0" w:line="240" w:lineRule="auto"/>
        <w:ind w:firstLine="851"/>
        <w:jc w:val="both"/>
        <w:rPr>
          <w:rFonts w:ascii="Times New Roman" w:hAnsi="Times New Roman"/>
          <w:sz w:val="28"/>
          <w:szCs w:val="28"/>
        </w:rPr>
      </w:pPr>
      <w:r w:rsidRPr="00FE7B99">
        <w:rPr>
          <w:rFonts w:ascii="Times New Roman" w:hAnsi="Times New Roman"/>
          <w:sz w:val="28"/>
          <w:szCs w:val="28"/>
        </w:rPr>
        <w:t>Завдяки реалізації основних завдань та заходів в районі прогнозується подальше зростання середньомісячної заробітної плати, яка у 2019 році збільшиться та досягне 9250,0 грн. відносно попереднього року.</w:t>
      </w:r>
    </w:p>
    <w:p w:rsidR="009B271C" w:rsidRPr="00FE7B99" w:rsidRDefault="009B271C" w:rsidP="00C76711">
      <w:pPr>
        <w:spacing w:after="0" w:line="240" w:lineRule="auto"/>
        <w:rPr>
          <w:rFonts w:ascii="Times New Roman" w:hAnsi="Times New Roman"/>
          <w:sz w:val="28"/>
          <w:szCs w:val="28"/>
          <w:lang w:eastAsia="ru-RU"/>
        </w:rPr>
      </w:pPr>
      <w:bookmarkStart w:id="76" w:name="_3.1.4._Пенсійне_забезпечення"/>
      <w:bookmarkStart w:id="77" w:name="_Toc122152571"/>
      <w:bookmarkStart w:id="78" w:name="_Toc122318197"/>
      <w:bookmarkStart w:id="79" w:name="_Toc122318508"/>
      <w:bookmarkStart w:id="80" w:name="_Toc122323727"/>
      <w:bookmarkStart w:id="81" w:name="_Toc122335066"/>
      <w:bookmarkStart w:id="82" w:name="_Toc122337931"/>
      <w:bookmarkStart w:id="83" w:name="_Toc122488657"/>
      <w:bookmarkStart w:id="84" w:name="_Toc122756564"/>
      <w:bookmarkStart w:id="85" w:name="_Toc122756648"/>
      <w:bookmarkStart w:id="86" w:name="_Toc122756690"/>
      <w:bookmarkStart w:id="87" w:name="_Toc122757109"/>
      <w:bookmarkStart w:id="88" w:name="_Toc124656251"/>
      <w:bookmarkStart w:id="89" w:name="_Toc124744089"/>
      <w:bookmarkStart w:id="90" w:name="_Toc180832035"/>
      <w:bookmarkStart w:id="91" w:name="_Toc180894262"/>
      <w:bookmarkStart w:id="92" w:name="_Toc180894322"/>
      <w:bookmarkStart w:id="93" w:name="_Toc181179010"/>
      <w:bookmarkEnd w:id="76"/>
    </w:p>
    <w:p w:rsidR="009B271C" w:rsidRPr="00FE7B99" w:rsidRDefault="009B271C" w:rsidP="00C76711">
      <w:pPr>
        <w:keepNext/>
        <w:spacing w:after="0" w:line="240" w:lineRule="auto"/>
        <w:outlineLvl w:val="1"/>
        <w:rPr>
          <w:rFonts w:ascii="Times New Roman" w:hAnsi="Times New Roman"/>
          <w:b/>
          <w:i/>
          <w:sz w:val="28"/>
          <w:szCs w:val="28"/>
          <w:lang w:eastAsia="ru-RU"/>
        </w:rPr>
      </w:pPr>
      <w:r w:rsidRPr="00FE7B99">
        <w:rPr>
          <w:rFonts w:ascii="Times New Roman" w:hAnsi="Times New Roman"/>
          <w:b/>
          <w:i/>
          <w:sz w:val="28"/>
          <w:szCs w:val="28"/>
          <w:lang w:eastAsia="ru-RU"/>
        </w:rPr>
        <w:t>3.1.4. Пенсійне забезпечення</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rPr>
      </w:pPr>
      <w:r w:rsidRPr="00FE7B99">
        <w:rPr>
          <w:rFonts w:ascii="Times New Roman" w:hAnsi="Times New Roman"/>
          <w:spacing w:val="-4"/>
          <w:sz w:val="28"/>
          <w:szCs w:val="28"/>
        </w:rPr>
        <w:t xml:space="preserve">У 2018 році основні зусилля в галузі пенсійного забезпечення населення </w:t>
      </w:r>
      <w:r w:rsidRPr="00FE7B99">
        <w:rPr>
          <w:rFonts w:ascii="Times New Roman" w:hAnsi="Times New Roman"/>
          <w:sz w:val="28"/>
          <w:szCs w:val="28"/>
        </w:rPr>
        <w:t>були направлені на запровадження нових принципів солідарної системи з метою розв’язання ряду завдань соціального захисту осіб похилого віку.</w:t>
      </w:r>
    </w:p>
    <w:p w:rsidR="009B271C" w:rsidRPr="00FE7B99" w:rsidRDefault="009B271C" w:rsidP="00C76711">
      <w:pPr>
        <w:tabs>
          <w:tab w:val="left" w:pos="0"/>
        </w:tabs>
        <w:spacing w:after="0" w:line="240" w:lineRule="auto"/>
        <w:ind w:right="-1" w:firstLine="284"/>
        <w:jc w:val="both"/>
        <w:rPr>
          <w:rFonts w:ascii="Times New Roman" w:hAnsi="Times New Roman"/>
          <w:sz w:val="28"/>
          <w:szCs w:val="28"/>
          <w:lang w:eastAsia="ru-RU"/>
        </w:rPr>
      </w:pPr>
      <w:r w:rsidRPr="00FE7B99">
        <w:rPr>
          <w:rFonts w:ascii="Times New Roman" w:hAnsi="Times New Roman"/>
          <w:sz w:val="28"/>
          <w:szCs w:val="28"/>
          <w:lang w:eastAsia="ru-RU"/>
        </w:rPr>
        <w:tab/>
      </w: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напрямки розвитку пенсійної системи на 2019 рік:</w:t>
      </w:r>
    </w:p>
    <w:p w:rsidR="009B271C" w:rsidRPr="00FE7B99" w:rsidRDefault="009B271C" w:rsidP="00C76711">
      <w:pPr>
        <w:spacing w:after="0" w:line="240" w:lineRule="auto"/>
        <w:ind w:firstLine="851"/>
        <w:jc w:val="both"/>
        <w:rPr>
          <w:rFonts w:ascii="Times New Roman" w:hAnsi="Times New Roman"/>
          <w:sz w:val="28"/>
          <w:szCs w:val="28"/>
        </w:rPr>
      </w:pPr>
      <w:r w:rsidRPr="00FE7B99">
        <w:rPr>
          <w:rFonts w:ascii="Times New Roman" w:hAnsi="Times New Roman"/>
          <w:sz w:val="28"/>
          <w:szCs w:val="28"/>
        </w:rPr>
        <w:t xml:space="preserve">Для України проблема пенсійного забезпечення є досить актуальною, тому що на даному етапі відбувається старіння населення, що призводить до зростання пенсійного навантаження на працюючих. В результаті маємо незбалансованість доходів і витрат Пенсійного фонду. </w:t>
      </w:r>
    </w:p>
    <w:p w:rsidR="009B271C" w:rsidRPr="00FE7B99" w:rsidRDefault="009B271C" w:rsidP="00C76711">
      <w:pPr>
        <w:spacing w:after="0" w:line="240" w:lineRule="auto"/>
        <w:ind w:firstLine="709"/>
        <w:jc w:val="both"/>
        <w:rPr>
          <w:rFonts w:ascii="Times New Roman" w:hAnsi="Times New Roman"/>
          <w:sz w:val="28"/>
          <w:szCs w:val="28"/>
        </w:rPr>
      </w:pPr>
      <w:r w:rsidRPr="00FE7B99">
        <w:rPr>
          <w:rFonts w:ascii="Times New Roman" w:hAnsi="Times New Roman"/>
          <w:sz w:val="28"/>
          <w:szCs w:val="28"/>
        </w:rPr>
        <w:t>Для реформування пенсійної системи необхідно: встановити пряму залежність розміру пенсії вiд розміру внесків; забезпечити точний облік перiодiв зайнятості, заробітної плати та сплачених внесків; впорядкувати систему призначення пільгових пенсій; стимулювати пiзнiший вихід на пенсію. Впровадження усіх зазначених напрямків на практиці дасть поштовх для ефективного розвитку пенсійної системи України та призведе до зменшення розбалансованості бюджету Пенсійного фонду України.</w:t>
      </w:r>
    </w:p>
    <w:p w:rsidR="009B271C" w:rsidRPr="00FE7B99" w:rsidRDefault="009B271C" w:rsidP="00C76711">
      <w:pPr>
        <w:spacing w:after="0" w:line="240" w:lineRule="auto"/>
        <w:ind w:firstLine="851"/>
        <w:jc w:val="both"/>
        <w:rPr>
          <w:rFonts w:ascii="Times New Roman" w:hAnsi="Times New Roman"/>
          <w:sz w:val="28"/>
          <w:szCs w:val="28"/>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shd w:val="clear" w:color="auto" w:fill="FFFFFF"/>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забезпечення подальшої диференціації розмірів пенсій в залежності від наявного страхового стажу та отримуваної заробітної плати, шляхом проведення перерахунків.</w:t>
      </w:r>
    </w:p>
    <w:p w:rsidR="009B271C" w:rsidRPr="00FE7B99" w:rsidRDefault="009B271C" w:rsidP="00C76711">
      <w:pPr>
        <w:shd w:val="clear" w:color="auto" w:fill="FFFFFF"/>
        <w:spacing w:after="0" w:line="240" w:lineRule="auto"/>
        <w:ind w:firstLine="851"/>
        <w:jc w:val="both"/>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bookmarkStart w:id="94" w:name="_Toc294173704"/>
      <w:r w:rsidRPr="00FE7B99">
        <w:rPr>
          <w:rFonts w:ascii="Times New Roman" w:hAnsi="Times New Roman"/>
          <w:sz w:val="28"/>
          <w:szCs w:val="28"/>
          <w:lang w:eastAsia="ru-RU"/>
        </w:rPr>
        <w:t>забезпечення наповнення доходної частини бюджету Пенсійного фонду України за рахунок легалізації заробітної плати;</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 xml:space="preserve">посилення роботи органів Державної виконавчої служби щодо стягнення боргів на користь держави в особі Пенсійного фонду України; </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здійснювати заходи з удосконалення Веб-порталу електронних послуг Пенсійного фонду України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залучення пенсіонерів до отримання пенсійних виплат через банківські установи;</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фінансової стабільності солідарної системи (погашення в повній мірі заборгованості по страхових внесках до ПФУ);</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стимулювання більш пізнього виходу на пенсію;</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під час здійснення підвищення пенсій наступного року збільшити пенсійні виплати не тільки тим, хто отримує їх у мінімальному розмірі, а й усім іншим категоріям громадян;</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оптимізація управлінських та адміністративних видатків шляхом впровадження інформаційних технологій;</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впроваджувати єдину централізовану систему призначення та виплати пенсій, що дасть можливість обслуговувати людей за лічені хвилини та скоротити паперовий документообіг.</w:t>
      </w:r>
    </w:p>
    <w:p w:rsidR="009B271C" w:rsidRPr="00FE7B99" w:rsidRDefault="009B271C" w:rsidP="00C76711">
      <w:pPr>
        <w:spacing w:after="0" w:line="240" w:lineRule="auto"/>
        <w:ind w:firstLine="851"/>
        <w:jc w:val="both"/>
        <w:rPr>
          <w:rFonts w:ascii="Times New Roman" w:hAnsi="Times New Roman"/>
          <w:sz w:val="28"/>
          <w:szCs w:val="28"/>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bookmarkStart w:id="95" w:name="_3.1.5._Соціальний_захист"/>
      <w:bookmarkEnd w:id="95"/>
      <w:r w:rsidRPr="00FE7B99">
        <w:rPr>
          <w:rFonts w:ascii="Times New Roman" w:hAnsi="Times New Roman"/>
          <w:b/>
          <w:bCs/>
          <w:i/>
          <w:sz w:val="28"/>
          <w:szCs w:val="28"/>
          <w:lang w:eastAsia="ru-RU"/>
        </w:rPr>
        <w:t>3.1.5. Соціальний захист населення</w:t>
      </w:r>
    </w:p>
    <w:p w:rsidR="009B271C" w:rsidRPr="00FE7B99" w:rsidRDefault="009B271C" w:rsidP="00C76711">
      <w:pPr>
        <w:spacing w:after="0" w:line="240" w:lineRule="auto"/>
        <w:rPr>
          <w:rFonts w:ascii="Times New Roman" w:hAnsi="Times New Roman"/>
          <w:sz w:val="16"/>
          <w:szCs w:val="16"/>
          <w:lang w:eastAsia="ru-RU"/>
        </w:rPr>
      </w:pPr>
    </w:p>
    <w:bookmarkEnd w:id="94"/>
    <w:p w:rsidR="009B271C" w:rsidRPr="00FE7B99" w:rsidRDefault="009B271C" w:rsidP="00C76711">
      <w:pPr>
        <w:spacing w:after="0" w:line="240" w:lineRule="auto"/>
        <w:ind w:firstLine="851"/>
        <w:jc w:val="both"/>
        <w:rPr>
          <w:rFonts w:ascii="Times New Roman" w:hAnsi="Times New Roman"/>
          <w:bCs/>
          <w:snapToGrid w:val="0"/>
          <w:sz w:val="28"/>
          <w:szCs w:val="28"/>
          <w:lang w:eastAsia="ru-RU"/>
        </w:rPr>
      </w:pPr>
      <w:r w:rsidRPr="00FE7B99">
        <w:rPr>
          <w:rFonts w:ascii="Times New Roman" w:hAnsi="Times New Roman"/>
          <w:bCs/>
          <w:snapToGrid w:val="0"/>
          <w:sz w:val="28"/>
          <w:szCs w:val="28"/>
          <w:lang w:eastAsia="ru-RU"/>
        </w:rPr>
        <w:t>У районі, як і у цілому в державі, в основу пріоритетів соціальної політики покладено вирішення проблем соціально незахищених верств населення, малозабезпечених сімей та інвалідів шляхом надання різних видів державної соціальної допомоги.</w:t>
      </w:r>
    </w:p>
    <w:p w:rsidR="009B271C" w:rsidRPr="00FE7B99" w:rsidRDefault="009B271C" w:rsidP="00C76711">
      <w:pPr>
        <w:spacing w:after="0" w:line="240" w:lineRule="auto"/>
        <w:ind w:firstLine="851"/>
        <w:jc w:val="both"/>
        <w:rPr>
          <w:rFonts w:ascii="Times New Roman" w:hAnsi="Times New Roman"/>
          <w:sz w:val="28"/>
          <w:szCs w:val="28"/>
          <w:u w:val="single"/>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spacing w:after="0" w:line="240" w:lineRule="auto"/>
        <w:ind w:firstLine="851"/>
        <w:jc w:val="both"/>
        <w:rPr>
          <w:rFonts w:ascii="Times New Roman" w:hAnsi="Times New Roman"/>
          <w:bCs/>
          <w:snapToGrid w:val="0"/>
          <w:sz w:val="28"/>
          <w:szCs w:val="28"/>
          <w:lang w:eastAsia="ru-RU"/>
        </w:rPr>
      </w:pPr>
      <w:r w:rsidRPr="00FE7B99">
        <w:rPr>
          <w:rFonts w:ascii="Times New Roman" w:hAnsi="Times New Roman"/>
          <w:bCs/>
          <w:snapToGrid w:val="0"/>
          <w:sz w:val="28"/>
          <w:szCs w:val="28"/>
          <w:lang w:eastAsia="ru-RU"/>
        </w:rPr>
        <w:t>Сприяння розв'язанню проблем щодо соціально-побутової, медичної, натуральної і грошової допомоги малозабезпеченим, одиноким громадянам, громадянам похилого віку та інвалідам; посилення адресності та поглибленого соціального захисту конкретної сім'ї або окремих верств населення у кожному населеному пункті району.</w:t>
      </w:r>
    </w:p>
    <w:p w:rsidR="009B271C" w:rsidRPr="00FE7B99" w:rsidRDefault="009B271C" w:rsidP="00C76711">
      <w:pPr>
        <w:spacing w:after="0" w:line="240" w:lineRule="auto"/>
        <w:ind w:firstLine="851"/>
        <w:jc w:val="both"/>
        <w:rPr>
          <w:rFonts w:ascii="Times New Roman" w:hAnsi="Times New Roman"/>
          <w:bCs/>
          <w:snapToGrid w:val="0"/>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постійно проводити обстеження умов проживання інвалідів, виявлення їх потреб у наданні соціальної допомоги вдома, соціально-побутової та медико-соціальної реабілітації;</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pacing w:val="-1"/>
          <w:sz w:val="28"/>
          <w:szCs w:val="28"/>
          <w:lang w:eastAsia="ru-RU"/>
        </w:rPr>
        <w:t xml:space="preserve">оздоровчі заходи: санаторно-курортне лікування, в тому числі </w:t>
      </w:r>
      <w:r w:rsidRPr="00FE7B99">
        <w:rPr>
          <w:rFonts w:ascii="Times New Roman" w:hAnsi="Times New Roman"/>
          <w:sz w:val="28"/>
          <w:szCs w:val="28"/>
          <w:lang w:eastAsia="ru-RU"/>
        </w:rPr>
        <w:t>відновлювальне лікування у реабілітаційних відділеннях оздоровниць, забезпечення інвалідів та ветеранів санаторно-курортними путівками на оздоровлення;</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здійснення професійного навчання інвалідів;</w:t>
      </w:r>
    </w:p>
    <w:p w:rsidR="009B271C"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продовження роботи щодо створення безбар'єрного середовища для осіб з обмеженими фізичними можливостями та інших маломобільних груп. Зокрема, пристосування об'єктів соціальної, інженерно-транспортної інфраструктури до потреб інвалідів та забезпечення безперешкодного доступу до об'єктів громадського призначення.</w:t>
      </w:r>
    </w:p>
    <w:p w:rsidR="009B271C" w:rsidRPr="00FE7B99" w:rsidRDefault="009B271C" w:rsidP="00220ECC">
      <w:pPr>
        <w:widowControl w:val="0"/>
        <w:spacing w:after="0" w:line="240" w:lineRule="auto"/>
        <w:jc w:val="both"/>
        <w:rPr>
          <w:rFonts w:ascii="Times New Roman" w:hAnsi="Times New Roman"/>
          <w:sz w:val="28"/>
          <w:szCs w:val="28"/>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bookmarkStart w:id="96" w:name="_3.1.6._Житлове_будівництво"/>
      <w:bookmarkStart w:id="97" w:name="_3.1.6._Будівництво_житла"/>
      <w:bookmarkStart w:id="98" w:name="_Toc122488659"/>
      <w:bookmarkEnd w:id="96"/>
      <w:bookmarkEnd w:id="97"/>
      <w:bookmarkEnd w:id="43"/>
      <w:bookmarkEnd w:id="44"/>
      <w:bookmarkEnd w:id="45"/>
      <w:bookmarkEnd w:id="46"/>
      <w:bookmarkEnd w:id="47"/>
      <w:bookmarkEnd w:id="48"/>
      <w:bookmarkEnd w:id="49"/>
      <w:bookmarkEnd w:id="50"/>
      <w:bookmarkEnd w:id="51"/>
      <w:bookmarkEnd w:id="52"/>
      <w:bookmarkEnd w:id="53"/>
      <w:r w:rsidRPr="00FE7B99">
        <w:rPr>
          <w:rFonts w:ascii="Times New Roman" w:hAnsi="Times New Roman"/>
          <w:b/>
          <w:bCs/>
          <w:i/>
          <w:sz w:val="28"/>
          <w:szCs w:val="28"/>
          <w:lang w:eastAsia="ru-RU"/>
        </w:rPr>
        <w:t>3.1.6. Будівництво житла та об’єктів соціально-культурної сфери</w:t>
      </w: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bCs/>
          <w:iCs/>
          <w:sz w:val="28"/>
          <w:szCs w:val="28"/>
          <w:lang w:eastAsia="ru-RU"/>
        </w:rPr>
      </w:pPr>
      <w:r w:rsidRPr="00FE7B99">
        <w:rPr>
          <w:rFonts w:ascii="Times New Roman" w:hAnsi="Times New Roman"/>
          <w:bCs/>
          <w:iCs/>
          <w:sz w:val="28"/>
          <w:szCs w:val="28"/>
          <w:lang w:eastAsia="ru-RU"/>
        </w:rPr>
        <w:t>Будівництво житла та об’єктів соціально-культурної сфери є однією із найважливіших галузей загальногосподарського комплексу району, яка формує його життєдіяльність та суттєво впливає на стан економічних відносин.</w:t>
      </w:r>
    </w:p>
    <w:p w:rsidR="009B271C" w:rsidRPr="00FE7B99" w:rsidRDefault="009B271C" w:rsidP="00C76711">
      <w:pPr>
        <w:spacing w:after="0" w:line="240" w:lineRule="auto"/>
        <w:ind w:firstLine="851"/>
        <w:jc w:val="both"/>
        <w:rPr>
          <w:rFonts w:ascii="Times New Roman" w:hAnsi="Times New Roman"/>
          <w:bCs/>
          <w:iCs/>
          <w:sz w:val="28"/>
          <w:szCs w:val="28"/>
          <w:lang w:eastAsia="ru-RU"/>
        </w:rPr>
      </w:pPr>
      <w:r w:rsidRPr="00FE7B99">
        <w:rPr>
          <w:rFonts w:ascii="Times New Roman" w:hAnsi="Times New Roman"/>
          <w:bCs/>
          <w:iCs/>
          <w:sz w:val="28"/>
          <w:szCs w:val="28"/>
          <w:lang w:eastAsia="ru-RU"/>
        </w:rPr>
        <w:t>Основним завданням в галузі будівництва є раціональне використання територій, створення повноцінного та безпечного для здоров'я середовища, вирішення архітектурно-містобудівних завдань по комплексній забудові району, стимулювання інвестиційної діяльності фізичних та юридичних осіб, урахування законних державних, громадських та приватних інтересів під час проведення містобудівної діяльності.</w:t>
      </w:r>
    </w:p>
    <w:p w:rsidR="009B271C" w:rsidRPr="00FE7B99" w:rsidRDefault="009B271C" w:rsidP="00C76711">
      <w:pPr>
        <w:spacing w:after="0" w:line="240" w:lineRule="auto"/>
        <w:ind w:firstLine="851"/>
        <w:jc w:val="both"/>
        <w:rPr>
          <w:rFonts w:ascii="Times New Roman" w:hAnsi="Times New Roman"/>
          <w:sz w:val="28"/>
          <w:szCs w:val="28"/>
          <w:u w:val="single"/>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spacing w:after="0" w:line="240" w:lineRule="auto"/>
        <w:ind w:firstLine="851"/>
        <w:jc w:val="both"/>
        <w:rPr>
          <w:rFonts w:ascii="Times New Roman" w:hAnsi="Times New Roman"/>
          <w:sz w:val="28"/>
          <w:szCs w:val="28"/>
          <w:lang w:eastAsia="ru-RU"/>
        </w:rPr>
      </w:pPr>
      <w:r w:rsidRPr="00FE7B99">
        <w:rPr>
          <w:rFonts w:ascii="Times New Roman" w:hAnsi="Times New Roman"/>
          <w:bCs/>
          <w:iCs/>
          <w:sz w:val="28"/>
          <w:szCs w:val="28"/>
          <w:lang w:eastAsia="ru-RU"/>
        </w:rPr>
        <w:t xml:space="preserve">Створення сприятливих умов для інвестування у житлове будівництво з метою подальшого збільшення житлового фонду району та формування ринку доступного житла </w:t>
      </w:r>
      <w:r w:rsidRPr="00FE7B99">
        <w:rPr>
          <w:rFonts w:ascii="Times New Roman" w:hAnsi="Times New Roman"/>
          <w:spacing w:val="-6"/>
          <w:sz w:val="28"/>
          <w:szCs w:val="28"/>
          <w:lang w:eastAsia="ru-RU"/>
        </w:rPr>
        <w:t xml:space="preserve">для всіх категорій громадян, які потребують поліпшення житлових умов. Також сприяти </w:t>
      </w:r>
      <w:r w:rsidRPr="00FE7B99">
        <w:rPr>
          <w:rFonts w:ascii="Times New Roman" w:hAnsi="Times New Roman"/>
          <w:sz w:val="28"/>
          <w:szCs w:val="28"/>
          <w:lang w:eastAsia="ru-RU"/>
        </w:rPr>
        <w:t>подальшому розвитку будівельної галузі шляхом пріоритетного завершення будівництва довгобудів та зменшення в районі кількості об’єктів незавершеного будівництва.</w:t>
      </w:r>
    </w:p>
    <w:p w:rsidR="009B271C" w:rsidRPr="00FE7B99" w:rsidRDefault="009B271C" w:rsidP="00C76711">
      <w:pPr>
        <w:spacing w:after="0" w:line="240" w:lineRule="auto"/>
        <w:ind w:firstLine="851"/>
        <w:jc w:val="both"/>
        <w:rPr>
          <w:rFonts w:ascii="Times New Roman" w:hAnsi="Times New Roman"/>
          <w:bCs/>
          <w:iCs/>
          <w:sz w:val="16"/>
          <w:szCs w:val="16"/>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при розробленні генеральних планів населених пунктів, здійснювати резервування земельних ділянок під будівництво доступного житла, які забезпечені інженерною, транспортною та соціальною інфраструктурою, та контроль за цільовим використанням цих земельних ділянок;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застосування раціональних конструктивних та інженерних рішень, запровадження енергоефективних інноваційних технологій в проектуванні житлових будинків;</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будівництво нових об’єктів соціально-культурного призначення;</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визначення домінуючої ролі формування інженерно-транспортної інфраструктури територій сіл, селищ району.</w:t>
      </w:r>
    </w:p>
    <w:p w:rsidR="009B271C" w:rsidRPr="00FE7B99" w:rsidRDefault="009B271C" w:rsidP="00C76711">
      <w:pPr>
        <w:spacing w:after="0" w:line="240" w:lineRule="auto"/>
        <w:ind w:firstLine="851"/>
        <w:jc w:val="both"/>
        <w:rPr>
          <w:rFonts w:ascii="Times New Roman" w:hAnsi="Times New Roman"/>
          <w:bCs/>
          <w:iCs/>
          <w:sz w:val="28"/>
          <w:szCs w:val="28"/>
          <w:lang w:eastAsia="ru-RU"/>
        </w:rPr>
      </w:pPr>
      <w:r w:rsidRPr="00FE7B99">
        <w:rPr>
          <w:rFonts w:ascii="Times New Roman" w:hAnsi="Times New Roman"/>
          <w:bCs/>
          <w:iCs/>
          <w:sz w:val="28"/>
          <w:szCs w:val="28"/>
          <w:lang w:eastAsia="ru-RU"/>
        </w:rPr>
        <w:t>Виконання зазначених заходів та мінімізація впливу негативних факторів, що впливають на розвиток будівельної галузі району, дозволить в 2017 році збільшити обсяги введення в експлуатацію житла та завершити роботи з будівництва і реконструкції об’єктів, що споруджуються на території Тернопільського району.</w:t>
      </w:r>
    </w:p>
    <w:p w:rsidR="009B271C" w:rsidRPr="00FE7B99" w:rsidRDefault="009B271C" w:rsidP="00C76711">
      <w:pPr>
        <w:spacing w:after="0" w:line="240" w:lineRule="auto"/>
        <w:ind w:firstLine="851"/>
        <w:jc w:val="both"/>
        <w:rPr>
          <w:rFonts w:ascii="Times New Roman" w:hAnsi="Times New Roman"/>
          <w:bCs/>
          <w:iCs/>
          <w:sz w:val="28"/>
          <w:szCs w:val="28"/>
          <w:lang w:eastAsia="ru-RU"/>
        </w:rPr>
      </w:pPr>
    </w:p>
    <w:p w:rsidR="009B271C" w:rsidRPr="00FE7B99" w:rsidRDefault="009B271C" w:rsidP="00C76711">
      <w:pPr>
        <w:keepNext/>
        <w:spacing w:after="0" w:line="240" w:lineRule="auto"/>
        <w:outlineLvl w:val="2"/>
        <w:rPr>
          <w:rFonts w:ascii="Times New Roman" w:hAnsi="Times New Roman"/>
          <w:i/>
          <w:iCs/>
          <w:sz w:val="28"/>
          <w:szCs w:val="28"/>
          <w:lang w:eastAsia="ru-RU"/>
        </w:rPr>
      </w:pPr>
      <w:bookmarkStart w:id="99" w:name="_3.1.7._Житлово-комунальне_господарс"/>
      <w:bookmarkEnd w:id="99"/>
      <w:bookmarkEnd w:id="98"/>
      <w:r w:rsidRPr="00FE7B99">
        <w:rPr>
          <w:rFonts w:ascii="Times New Roman" w:hAnsi="Times New Roman"/>
          <w:b/>
          <w:bCs/>
          <w:i/>
          <w:sz w:val="28"/>
          <w:szCs w:val="28"/>
          <w:lang w:eastAsia="ru-RU"/>
        </w:rPr>
        <w:t>3.1.7.</w:t>
      </w:r>
      <w:r w:rsidRPr="00FE7B99">
        <w:rPr>
          <w:rFonts w:ascii="Times New Roman" w:hAnsi="Times New Roman"/>
          <w:b/>
          <w:i/>
          <w:iCs/>
          <w:sz w:val="28"/>
          <w:szCs w:val="28"/>
          <w:lang w:eastAsia="ru-RU"/>
        </w:rPr>
        <w:t xml:space="preserve">Транспортне обслуговування </w:t>
      </w: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 xml:space="preserve">Перевезення пасажирів здійснюється на 48 регулярних приміських автобусних маршрутах. </w:t>
      </w: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На сьогодні, перевезення населення забезпечує 28 приватних підприємців. Для обслуговування пасажирів на автобусних лініях щоденно задіяно 57 автобусів, виконується 435 оборотних рейсів.</w:t>
      </w: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 xml:space="preserve">Очікується, що у 2019 році обсяг пасажирських перевезень автомобільним транспортом становитиме 2314,2 тис.пасажирів. </w:t>
      </w:r>
    </w:p>
    <w:p w:rsidR="009B271C" w:rsidRPr="00FE7B99" w:rsidRDefault="009B271C" w:rsidP="00C76711">
      <w:pPr>
        <w:widowControl w:val="0"/>
        <w:spacing w:after="0" w:line="240" w:lineRule="auto"/>
        <w:ind w:firstLine="708"/>
        <w:jc w:val="both"/>
        <w:rPr>
          <w:rFonts w:ascii="Times New Roman" w:hAnsi="Times New Roman"/>
          <w:sz w:val="28"/>
          <w:szCs w:val="28"/>
          <w:u w:val="single"/>
          <w:lang w:eastAsia="ru-RU"/>
        </w:rPr>
      </w:pPr>
      <w:r w:rsidRPr="00FE7B99">
        <w:rPr>
          <w:rFonts w:ascii="Times New Roman" w:hAnsi="Times New Roman"/>
          <w:sz w:val="28"/>
          <w:szCs w:val="28"/>
          <w:u w:val="single"/>
          <w:lang w:eastAsia="ru-RU"/>
        </w:rPr>
        <w:t>Головні цілі на 2019 рік</w:t>
      </w:r>
    </w:p>
    <w:p w:rsidR="009B271C" w:rsidRPr="00FE7B99" w:rsidRDefault="009B271C" w:rsidP="00C76711">
      <w:pPr>
        <w:widowControl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Забезпечення ефективного функціонування транспортної галузі, як необхідних умов для підвищення якості життя населення. Удосконалення системи контролю за перевезенням пасажирів транспортними підприємствами різних форм власності, створення ефективного механізму контролю за дотриманням ліцензійних умов, договірних зобов’язань та безпеки дорожнього руху учасниками перевізного процесу.</w:t>
      </w:r>
    </w:p>
    <w:p w:rsidR="009B271C" w:rsidRPr="00FE7B99" w:rsidRDefault="009B271C" w:rsidP="00C76711">
      <w:pPr>
        <w:widowControl w:val="0"/>
        <w:spacing w:after="0" w:line="240" w:lineRule="auto"/>
        <w:ind w:firstLine="900"/>
        <w:jc w:val="both"/>
        <w:rPr>
          <w:rFonts w:ascii="Times New Roman" w:hAnsi="Times New Roman"/>
          <w:sz w:val="20"/>
          <w:szCs w:val="20"/>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u w:val="single"/>
          <w:lang w:eastAsia="ru-RU"/>
        </w:rPr>
      </w:pPr>
      <w:r w:rsidRPr="00FE7B99">
        <w:rPr>
          <w:rFonts w:ascii="Times New Roman" w:hAnsi="Times New Roman"/>
          <w:sz w:val="28"/>
          <w:szCs w:val="28"/>
          <w:u w:val="single"/>
          <w:lang w:eastAsia="ru-RU"/>
        </w:rPr>
        <w:t>Основні завдання та заходи на 2019 рік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підвищення рівня якості та безпеки обслуговування при пасажирських перевезеннях;</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прискорення інтеграції транспортного комплексу до сучасних систем транспортної політики, наближення до міжнародних стандартів, технічних, техніко-експлуатаційних та екологічних вимог в виробничо-транспортній діяльності;</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створення рівних умов роботи для всіх суб’єктів підприємницької діяльності, що діють на ринку пасажирських автоперевезень, безумовне дотримання норм чинного законодавства при здійсненні автомобільних перевезень.</w:t>
      </w:r>
    </w:p>
    <w:p w:rsidR="009B271C" w:rsidRPr="00FE7B99" w:rsidRDefault="009B271C" w:rsidP="00C76711">
      <w:pPr>
        <w:spacing w:after="0" w:line="240" w:lineRule="auto"/>
        <w:jc w:val="both"/>
        <w:rPr>
          <w:rFonts w:ascii="Times New Roman" w:hAnsi="Times New Roman"/>
          <w:bCs/>
          <w:iCs/>
          <w:sz w:val="28"/>
          <w:szCs w:val="28"/>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bookmarkStart w:id="100" w:name="_3.1.8._Енергозабезпечення_та"/>
      <w:bookmarkEnd w:id="100"/>
      <w:r w:rsidRPr="00FE7B99">
        <w:rPr>
          <w:rFonts w:ascii="Times New Roman" w:hAnsi="Times New Roman"/>
          <w:b/>
          <w:bCs/>
          <w:i/>
          <w:sz w:val="28"/>
          <w:szCs w:val="28"/>
          <w:lang w:eastAsia="ru-RU"/>
        </w:rPr>
        <w:t>3.1.8. Енергозабезпечення та енергозбереження</w:t>
      </w: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ind w:right="48" w:firstLine="708"/>
        <w:jc w:val="both"/>
        <w:rPr>
          <w:rFonts w:ascii="Times New Roman" w:hAnsi="Times New Roman"/>
          <w:b/>
          <w:color w:val="000000"/>
          <w:sz w:val="28"/>
          <w:szCs w:val="28"/>
          <w:lang w:eastAsia="ru-RU"/>
        </w:rPr>
      </w:pPr>
      <w:r w:rsidRPr="00FE7B99">
        <w:rPr>
          <w:rFonts w:ascii="Times New Roman" w:hAnsi="Times New Roman"/>
          <w:color w:val="000000"/>
          <w:sz w:val="28"/>
          <w:szCs w:val="28"/>
          <w:lang w:eastAsia="ru-RU"/>
        </w:rPr>
        <w:t>Важливе значення для економіки району має реалізація заходів районної програми з енергозбереження. Ситуація на енергоринку тісно пов’язана з системою обліку енергоспоживання, фінансування бюджетних споживачів енергетичних ресурсів, платоспроможністю населення та суб’єктів господарювання.</w:t>
      </w:r>
    </w:p>
    <w:p w:rsidR="009B271C" w:rsidRPr="00FE7B99" w:rsidRDefault="009B271C" w:rsidP="00C76711">
      <w:pPr>
        <w:spacing w:after="0" w:line="240" w:lineRule="auto"/>
        <w:ind w:firstLine="851"/>
        <w:jc w:val="both"/>
        <w:rPr>
          <w:rFonts w:ascii="Times New Roman" w:hAnsi="Times New Roman"/>
          <w:sz w:val="16"/>
          <w:szCs w:val="16"/>
          <w:u w:val="single"/>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widowControl w:val="0"/>
        <w:shd w:val="clear" w:color="auto" w:fill="FFFFFF"/>
        <w:spacing w:after="0" w:line="240" w:lineRule="auto"/>
        <w:ind w:left="6" w:right="6" w:firstLine="845"/>
        <w:jc w:val="both"/>
        <w:rPr>
          <w:rFonts w:ascii="Times New Roman" w:hAnsi="Times New Roman"/>
          <w:bCs/>
          <w:sz w:val="28"/>
          <w:szCs w:val="28"/>
          <w:lang w:eastAsia="ru-RU"/>
        </w:rPr>
      </w:pPr>
      <w:r w:rsidRPr="00FE7B99">
        <w:rPr>
          <w:rFonts w:ascii="Times New Roman" w:hAnsi="Times New Roman"/>
          <w:sz w:val="28"/>
          <w:szCs w:val="28"/>
          <w:lang w:eastAsia="ru-RU"/>
        </w:rPr>
        <w:t>Створення умов для оптимізації структури споживання паливно-енергетичних ресурсів за рахунок впровадження нових енергозберігаючих технологій та обладнання, насамперед включаючи застосування альтернативних видів палива.</w:t>
      </w:r>
    </w:p>
    <w:p w:rsidR="009B271C" w:rsidRPr="00FE7B99" w:rsidRDefault="009B271C" w:rsidP="00C76711">
      <w:pPr>
        <w:shd w:val="clear" w:color="auto" w:fill="FFFFFF"/>
        <w:spacing w:after="0" w:line="240" w:lineRule="auto"/>
        <w:ind w:left="7" w:right="5" w:firstLine="844"/>
        <w:jc w:val="both"/>
        <w:rPr>
          <w:rFonts w:ascii="Times New Roman" w:hAnsi="Times New Roman"/>
          <w:bCs/>
          <w:sz w:val="16"/>
          <w:szCs w:val="16"/>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shd w:val="clear" w:color="auto" w:fill="FFFFFF"/>
        <w:spacing w:after="0" w:line="240" w:lineRule="auto"/>
        <w:ind w:left="7" w:right="5" w:firstLine="689"/>
        <w:jc w:val="both"/>
        <w:rPr>
          <w:rFonts w:ascii="Times New Roman" w:hAnsi="Times New Roman"/>
          <w:bCs/>
          <w:sz w:val="28"/>
          <w:szCs w:val="28"/>
          <w:lang w:eastAsia="ru-RU"/>
        </w:rPr>
      </w:pPr>
      <w:r w:rsidRPr="00FE7B99">
        <w:rPr>
          <w:rFonts w:ascii="Times New Roman" w:hAnsi="Times New Roman"/>
          <w:bCs/>
          <w:sz w:val="28"/>
          <w:szCs w:val="28"/>
          <w:lang w:eastAsia="ru-RU"/>
        </w:rPr>
        <w:t>- сприяти впровадженню ресурсо- і енергозберігаючих технологій;</w:t>
      </w:r>
    </w:p>
    <w:p w:rsidR="009B271C" w:rsidRPr="00FE7B99" w:rsidRDefault="009B271C" w:rsidP="00C76711">
      <w:pPr>
        <w:shd w:val="clear" w:color="auto" w:fill="FFFFFF"/>
        <w:spacing w:after="0" w:line="240" w:lineRule="auto"/>
        <w:ind w:left="7" w:right="5" w:firstLine="689"/>
        <w:jc w:val="both"/>
        <w:rPr>
          <w:rFonts w:ascii="Times New Roman" w:hAnsi="Times New Roman"/>
          <w:bCs/>
          <w:sz w:val="28"/>
          <w:szCs w:val="28"/>
          <w:lang w:eastAsia="ru-RU"/>
        </w:rPr>
      </w:pPr>
      <w:r w:rsidRPr="00FE7B99">
        <w:rPr>
          <w:rFonts w:ascii="Times New Roman" w:hAnsi="Times New Roman"/>
          <w:bCs/>
          <w:sz w:val="28"/>
          <w:szCs w:val="28"/>
          <w:lang w:eastAsia="ru-RU"/>
        </w:rPr>
        <w:t>- забезпечення капітального будівництва та реконструкції електричних мереж району;</w:t>
      </w:r>
    </w:p>
    <w:p w:rsidR="009B271C" w:rsidRPr="00FE7B99" w:rsidRDefault="009B271C" w:rsidP="00C76711">
      <w:pPr>
        <w:shd w:val="clear" w:color="auto" w:fill="FFFFFF"/>
        <w:spacing w:after="0" w:line="240" w:lineRule="auto"/>
        <w:ind w:left="7" w:right="5" w:firstLine="689"/>
        <w:jc w:val="both"/>
        <w:rPr>
          <w:rFonts w:ascii="Times New Roman" w:hAnsi="Times New Roman"/>
          <w:bCs/>
          <w:sz w:val="28"/>
          <w:szCs w:val="28"/>
          <w:lang w:eastAsia="ru-RU"/>
        </w:rPr>
      </w:pPr>
      <w:r w:rsidRPr="00FE7B99">
        <w:rPr>
          <w:rFonts w:ascii="Times New Roman" w:hAnsi="Times New Roman"/>
          <w:bCs/>
          <w:sz w:val="28"/>
          <w:szCs w:val="28"/>
          <w:lang w:eastAsia="ru-RU"/>
        </w:rPr>
        <w:t>Прогнозне споживання електроенергії залишиться на рівні поточного року.</w:t>
      </w:r>
    </w:p>
    <w:p w:rsidR="009B271C" w:rsidRPr="00FE7B99" w:rsidRDefault="009B271C" w:rsidP="00C76711">
      <w:pPr>
        <w:shd w:val="clear" w:color="auto" w:fill="FFFFFF"/>
        <w:spacing w:after="0" w:line="240" w:lineRule="auto"/>
        <w:ind w:left="7" w:right="5" w:firstLine="689"/>
        <w:jc w:val="both"/>
        <w:rPr>
          <w:rFonts w:ascii="Times New Roman" w:hAnsi="Times New Roman"/>
          <w:bCs/>
          <w:sz w:val="28"/>
          <w:szCs w:val="28"/>
          <w:lang w:eastAsia="ru-RU"/>
        </w:rPr>
      </w:pPr>
      <w:r w:rsidRPr="00FE7B99">
        <w:rPr>
          <w:rFonts w:ascii="Times New Roman" w:hAnsi="Times New Roman"/>
          <w:bCs/>
          <w:sz w:val="28"/>
          <w:szCs w:val="28"/>
          <w:lang w:eastAsia="ru-RU"/>
        </w:rPr>
        <w:t>З урахуванням впровадження енергозберігаючих технологій і устаткування, а також переведенню котелень об’єктів бюджетної сфери на альтернативний вид опалення та встановлення індивідуальних засобів обліку газоспоживання, прогнозні показники обсягів споживання природного газу зменшаться у порівнянні з 2018 роком.</w:t>
      </w:r>
    </w:p>
    <w:p w:rsidR="009B271C" w:rsidRDefault="009B271C" w:rsidP="00C76711">
      <w:pPr>
        <w:spacing w:after="0" w:line="240" w:lineRule="auto"/>
        <w:rPr>
          <w:rFonts w:ascii="Times New Roman" w:hAnsi="Times New Roman"/>
          <w:sz w:val="28"/>
          <w:szCs w:val="28"/>
          <w:lang w:eastAsia="ru-RU"/>
        </w:rPr>
      </w:pPr>
      <w:bookmarkStart w:id="101" w:name="_3.2._Гуманітарна_сфера"/>
      <w:bookmarkStart w:id="102" w:name="_Toc122152574"/>
      <w:bookmarkStart w:id="103" w:name="_Toc122318200"/>
      <w:bookmarkStart w:id="104" w:name="_Toc122318511"/>
      <w:bookmarkStart w:id="105" w:name="_Toc122323730"/>
      <w:bookmarkStart w:id="106" w:name="_Toc122335069"/>
      <w:bookmarkStart w:id="107" w:name="_Toc122337934"/>
      <w:bookmarkStart w:id="108" w:name="_Toc122488661"/>
      <w:bookmarkStart w:id="109" w:name="_Toc122756567"/>
      <w:bookmarkStart w:id="110" w:name="_Toc122756651"/>
      <w:bookmarkStart w:id="111" w:name="_Toc122756694"/>
      <w:bookmarkStart w:id="112" w:name="_Toc122757113"/>
      <w:bookmarkStart w:id="113" w:name="_Toc124656255"/>
      <w:bookmarkStart w:id="114" w:name="_Toc124744092"/>
      <w:bookmarkStart w:id="115" w:name="_Toc150930374"/>
      <w:bookmarkEnd w:id="101"/>
    </w:p>
    <w:p w:rsidR="009B271C" w:rsidRPr="00FE7B99" w:rsidRDefault="009B271C" w:rsidP="00C76711">
      <w:pPr>
        <w:spacing w:after="0" w:line="240" w:lineRule="auto"/>
        <w:ind w:firstLine="540"/>
        <w:jc w:val="both"/>
        <w:rPr>
          <w:rFonts w:ascii="Times New Roman" w:hAnsi="Times New Roman"/>
          <w:b/>
          <w:i/>
          <w:sz w:val="28"/>
          <w:szCs w:val="28"/>
          <w:lang w:eastAsia="ru-RU"/>
        </w:rPr>
      </w:pPr>
      <w:r w:rsidRPr="00FE7B99">
        <w:rPr>
          <w:rFonts w:ascii="Times New Roman" w:hAnsi="Times New Roman"/>
          <w:b/>
          <w:i/>
          <w:sz w:val="28"/>
          <w:szCs w:val="28"/>
          <w:lang w:eastAsia="ru-RU"/>
        </w:rPr>
        <w:t>Туризм</w:t>
      </w:r>
    </w:p>
    <w:p w:rsidR="009B271C" w:rsidRDefault="009B271C" w:rsidP="00C76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eastAsia="en-GB"/>
        </w:rPr>
      </w:pPr>
    </w:p>
    <w:p w:rsidR="009B271C" w:rsidRPr="00FE7B99" w:rsidRDefault="009B271C" w:rsidP="00C76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eastAsia="en-GB"/>
        </w:rPr>
      </w:pPr>
      <w:r w:rsidRPr="00FE7B99">
        <w:rPr>
          <w:rFonts w:ascii="Times New Roman" w:hAnsi="Times New Roman"/>
          <w:color w:val="000000"/>
          <w:sz w:val="28"/>
          <w:szCs w:val="28"/>
          <w:lang w:eastAsia="en-GB"/>
        </w:rPr>
        <w:t>Природне середовище було і є незмінним партнером людей в їх повсякденному житті. Ми черпаємо із природи всі наші багатства. Природа, її велич і краса залишаються нашим головним скарбом, нашою святинею, якій не підвладний час, мода.</w:t>
      </w:r>
    </w:p>
    <w:p w:rsidR="009B271C" w:rsidRPr="00FE7B99" w:rsidRDefault="009B271C" w:rsidP="00C76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eastAsia="en-GB"/>
        </w:rPr>
      </w:pPr>
      <w:r w:rsidRPr="00FE7B99">
        <w:rPr>
          <w:rFonts w:ascii="Times New Roman" w:hAnsi="Times New Roman"/>
          <w:color w:val="000000"/>
          <w:sz w:val="28"/>
          <w:szCs w:val="28"/>
          <w:lang w:eastAsia="en-GB"/>
        </w:rPr>
        <w:t>Незважаючи на невелику території району, саме тут зосереджено два державних болотних заказники: Чистилівський орнітологічний та Серетський гідрологічний, які розмістилися у  мальовничій і біогеоценотично унікальній місцевості  між селами Чистилів, В.Глибочок і Біла.</w:t>
      </w:r>
    </w:p>
    <w:p w:rsidR="009B271C" w:rsidRPr="00FE7B99" w:rsidRDefault="009B271C" w:rsidP="00C76711">
      <w:pPr>
        <w:tabs>
          <w:tab w:val="left" w:pos="916"/>
          <w:tab w:val="left" w:pos="1832"/>
          <w:tab w:val="left" w:pos="2748"/>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eastAsia="en-GB"/>
        </w:rPr>
      </w:pPr>
      <w:r w:rsidRPr="00FE7B99">
        <w:rPr>
          <w:rFonts w:ascii="Times New Roman" w:hAnsi="Times New Roman"/>
          <w:color w:val="000000"/>
          <w:sz w:val="28"/>
          <w:szCs w:val="28"/>
          <w:lang w:eastAsia="en-GB"/>
        </w:rPr>
        <w:t>Підземні води, що входять на поверхню в селах острів, Дичків, Ступки, називають цілющими. Гідрокарбонатні води з високим вмістом срібла та органічних речовин вже століття оздоровлюють людські тіла і душу, користуються популярністю не тільки в місцевого населення, але й цілого краю.</w:t>
      </w:r>
    </w:p>
    <w:p w:rsidR="009B271C" w:rsidRPr="00FE7B99" w:rsidRDefault="009B271C" w:rsidP="00C76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eastAsia="en-GB"/>
        </w:rPr>
      </w:pPr>
      <w:r w:rsidRPr="00FE7B99">
        <w:rPr>
          <w:rFonts w:ascii="Times New Roman" w:hAnsi="Times New Roman"/>
          <w:color w:val="000000"/>
          <w:sz w:val="28"/>
          <w:szCs w:val="28"/>
          <w:lang w:eastAsia="en-GB"/>
        </w:rPr>
        <w:t>Локально розміщені мішані ліси можна назвати справжньою перлиною Батаство лісових ягід, грибів та безперечно свіже повітр»я є справжньою знахідкою для жителів району.</w:t>
      </w:r>
    </w:p>
    <w:p w:rsidR="009B271C" w:rsidRPr="00FE7B99" w:rsidRDefault="009B271C" w:rsidP="00C76711">
      <w:pPr>
        <w:spacing w:after="0" w:line="240" w:lineRule="auto"/>
        <w:ind w:firstLine="540"/>
        <w:jc w:val="both"/>
        <w:rPr>
          <w:rFonts w:ascii="Times New Roman" w:hAnsi="Times New Roman"/>
          <w:sz w:val="28"/>
          <w:szCs w:val="28"/>
          <w:lang w:eastAsia="ru-RU"/>
        </w:rPr>
      </w:pPr>
      <w:r w:rsidRPr="00FE7B99">
        <w:rPr>
          <w:rFonts w:ascii="Times New Roman" w:hAnsi="Times New Roman"/>
          <w:sz w:val="28"/>
          <w:szCs w:val="28"/>
          <w:lang w:eastAsia="ru-RU"/>
        </w:rPr>
        <w:t xml:space="preserve">За останні роки в районі значно розширено мережу готельних комплексів та закладів громадського харчування. </w:t>
      </w:r>
    </w:p>
    <w:p w:rsidR="009B271C" w:rsidRPr="00FE7B99" w:rsidRDefault="009B271C" w:rsidP="00C76711">
      <w:pPr>
        <w:spacing w:after="0" w:line="240" w:lineRule="auto"/>
        <w:ind w:firstLine="540"/>
        <w:jc w:val="both"/>
        <w:rPr>
          <w:rFonts w:ascii="Times New Roman" w:hAnsi="Times New Roman"/>
          <w:sz w:val="28"/>
          <w:szCs w:val="28"/>
          <w:lang w:eastAsia="ru-RU"/>
        </w:rPr>
      </w:pPr>
      <w:r w:rsidRPr="00FE7B99">
        <w:rPr>
          <w:rFonts w:ascii="Times New Roman" w:hAnsi="Times New Roman"/>
          <w:sz w:val="28"/>
          <w:szCs w:val="28"/>
          <w:lang w:eastAsia="ru-RU"/>
        </w:rPr>
        <w:t>В районі сприятливі умови для розвитку туристичної галузі: історико-культурна спадщина, природні та людські ресурси. Проте, цей потенціал використовується ще недостатньо і потребує значних капіталовкладень та модернізації.</w:t>
      </w:r>
    </w:p>
    <w:p w:rsidR="009B271C" w:rsidRPr="00FE7B99" w:rsidRDefault="009B271C" w:rsidP="00C76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eastAsia="en-GB"/>
        </w:rPr>
      </w:pPr>
      <w:r w:rsidRPr="00FE7B99">
        <w:rPr>
          <w:rFonts w:ascii="Times New Roman" w:hAnsi="Times New Roman"/>
          <w:color w:val="000000"/>
          <w:sz w:val="28"/>
          <w:szCs w:val="28"/>
          <w:lang w:eastAsia="en-GB"/>
        </w:rPr>
        <w:t>Відділом розвитку інфраструктури та з питань цивільного захисту Тернопільської районної державної адміністрації розроблено Програму розвитку туризму в Тернопільському районі на 2016-2020 роки, в якій визначено основні напрями діяльності у сфері туризму та рекреації.</w:t>
      </w:r>
    </w:p>
    <w:p w:rsidR="009B271C" w:rsidRPr="00FE7B99" w:rsidRDefault="009B271C" w:rsidP="00C76711">
      <w:pPr>
        <w:spacing w:after="0" w:line="240" w:lineRule="auto"/>
        <w:ind w:firstLine="540"/>
        <w:jc w:val="both"/>
        <w:rPr>
          <w:rFonts w:ascii="Times New Roman" w:hAnsi="Times New Roman"/>
          <w:sz w:val="28"/>
          <w:szCs w:val="28"/>
          <w:lang w:eastAsia="ru-RU"/>
        </w:rPr>
      </w:pPr>
      <w:r w:rsidRPr="00FE7B99">
        <w:rPr>
          <w:rFonts w:ascii="Times New Roman" w:hAnsi="Times New Roman"/>
          <w:sz w:val="28"/>
          <w:szCs w:val="28"/>
          <w:lang w:eastAsia="ru-RU"/>
        </w:rPr>
        <w:t xml:space="preserve">Тернопільською </w:t>
      </w:r>
      <w:r w:rsidRPr="00FE7B99">
        <w:rPr>
          <w:rFonts w:ascii="Times New Roman" w:hAnsi="Times New Roman"/>
          <w:color w:val="000000"/>
          <w:sz w:val="28"/>
          <w:szCs w:val="28"/>
          <w:lang w:eastAsia="ru-RU"/>
        </w:rPr>
        <w:t xml:space="preserve">районною державною адміністрацією надалі проводитиметься робота з сприяння </w:t>
      </w:r>
      <w:r w:rsidRPr="00FE7B99">
        <w:rPr>
          <w:rFonts w:ascii="Times New Roman" w:hAnsi="Times New Roman"/>
          <w:sz w:val="28"/>
          <w:szCs w:val="28"/>
          <w:lang w:eastAsia="ru-RU"/>
        </w:rPr>
        <w:t>для розвитку ділового, оздоровчого, паломницького, культурно-пізнавального та інших активних видів туризму.</w:t>
      </w:r>
    </w:p>
    <w:p w:rsidR="009B271C" w:rsidRPr="00FE7B99" w:rsidRDefault="009B271C" w:rsidP="00C76711">
      <w:pPr>
        <w:spacing w:after="0" w:line="240" w:lineRule="auto"/>
        <w:ind w:firstLine="540"/>
        <w:rPr>
          <w:rFonts w:ascii="Times New Roman" w:hAnsi="Times New Roman"/>
          <w:sz w:val="28"/>
          <w:szCs w:val="28"/>
          <w:lang w:eastAsia="ru-RU"/>
        </w:rPr>
      </w:pPr>
    </w:p>
    <w:p w:rsidR="009B271C" w:rsidRPr="00FE7B99" w:rsidRDefault="009B271C" w:rsidP="00C76711">
      <w:pPr>
        <w:keepNext/>
        <w:spacing w:after="0" w:line="240" w:lineRule="auto"/>
        <w:jc w:val="center"/>
        <w:outlineLvl w:val="2"/>
        <w:rPr>
          <w:rFonts w:ascii="Times New Roman" w:hAnsi="Times New Roman"/>
          <w:b/>
          <w:bCs/>
          <w:caps/>
          <w:sz w:val="28"/>
          <w:szCs w:val="28"/>
          <w:lang w:eastAsia="ru-RU"/>
        </w:rPr>
      </w:pPr>
      <w:r w:rsidRPr="00FE7B99">
        <w:rPr>
          <w:rFonts w:ascii="Times New Roman" w:hAnsi="Times New Roman"/>
          <w:b/>
          <w:bCs/>
          <w:caps/>
          <w:sz w:val="28"/>
          <w:szCs w:val="28"/>
          <w:lang w:eastAsia="ru-RU"/>
        </w:rPr>
        <w:t>3.2. Гуманітарна сфера</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9B271C" w:rsidRPr="00FE7B99" w:rsidRDefault="009B271C" w:rsidP="00C76711">
      <w:pPr>
        <w:shd w:val="clear" w:color="auto" w:fill="FFFFFF"/>
        <w:spacing w:after="0" w:line="240" w:lineRule="auto"/>
        <w:ind w:left="7" w:right="5" w:firstLine="689"/>
        <w:jc w:val="both"/>
        <w:rPr>
          <w:rFonts w:ascii="Times New Roman" w:hAnsi="Times New Roman"/>
          <w:bCs/>
          <w:sz w:val="28"/>
          <w:szCs w:val="28"/>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bookmarkStart w:id="116" w:name="_3.2.1._Охорона_здоров’я"/>
      <w:bookmarkStart w:id="117" w:name="_Toc122152575"/>
      <w:bookmarkStart w:id="118" w:name="_Toc122318201"/>
      <w:bookmarkStart w:id="119" w:name="_Toc122318512"/>
      <w:bookmarkStart w:id="120" w:name="_Toc122323731"/>
      <w:bookmarkStart w:id="121" w:name="_Toc122335070"/>
      <w:bookmarkStart w:id="122" w:name="_Toc122337935"/>
      <w:bookmarkStart w:id="123" w:name="_Toc122488662"/>
      <w:bookmarkStart w:id="124" w:name="_Toc122756568"/>
      <w:bookmarkStart w:id="125" w:name="_Toc122756652"/>
      <w:bookmarkStart w:id="126" w:name="_Toc122756695"/>
      <w:bookmarkStart w:id="127" w:name="_Toc122757114"/>
      <w:bookmarkStart w:id="128" w:name="_Toc124656256"/>
      <w:bookmarkStart w:id="129" w:name="_Toc124744093"/>
      <w:bookmarkStart w:id="130" w:name="_Toc150930375"/>
      <w:bookmarkEnd w:id="116"/>
      <w:r w:rsidRPr="00FE7B99">
        <w:rPr>
          <w:rFonts w:ascii="Times New Roman" w:hAnsi="Times New Roman"/>
          <w:b/>
          <w:bCs/>
          <w:i/>
          <w:sz w:val="28"/>
          <w:szCs w:val="28"/>
          <w:lang w:eastAsia="ru-RU"/>
        </w:rPr>
        <w:t>3.2.1. Охорона здоров’я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Галузь охорони здоров'я у Тернопільському районі представлена Комунальним закладом Тернопільської районної ради «Тернопільське районне територіальне медичне об'єднання» (ТРТМО), яке складається із структурних підрозділів: центральної районної лікарні, центральної районної поліклініки, дільничної лікарні, шість амбулаторій лікаря загальної практики сімейної медицини та 47 фельдшерсько-акушерських пунктів.</w:t>
      </w: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Вторинна (спеціалізована) медична допомога надається в стаціонарних відділеннях центральної районної лікарні, розташованих в смт.В.Бірки, с.В.Глибочок та стаціонарно-поліклінічному комплексі в м.Тернополі.</w:t>
      </w:r>
    </w:p>
    <w:p w:rsidR="009B271C" w:rsidRPr="00FE7B99" w:rsidRDefault="009B271C" w:rsidP="00C76711">
      <w:pPr>
        <w:spacing w:after="0" w:line="240" w:lineRule="auto"/>
        <w:ind w:firstLine="851"/>
        <w:jc w:val="both"/>
        <w:rPr>
          <w:rFonts w:ascii="Times New Roman" w:hAnsi="Times New Roman"/>
          <w:sz w:val="28"/>
          <w:szCs w:val="28"/>
          <w:u w:val="single"/>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та о</w:t>
      </w:r>
      <w:r w:rsidRPr="00FE7B99">
        <w:rPr>
          <w:rFonts w:ascii="Times New Roman" w:hAnsi="Times New Roman"/>
          <w:sz w:val="28"/>
          <w:szCs w:val="20"/>
          <w:u w:val="single"/>
        </w:rPr>
        <w:t>сновні завдання</w:t>
      </w:r>
      <w:r w:rsidRPr="00FE7B99">
        <w:rPr>
          <w:rFonts w:ascii="Times New Roman" w:hAnsi="Times New Roman"/>
          <w:sz w:val="28"/>
          <w:szCs w:val="28"/>
          <w:u w:val="single"/>
        </w:rPr>
        <w:t xml:space="preserve"> на 2019 рік</w:t>
      </w:r>
    </w:p>
    <w:p w:rsidR="009B271C" w:rsidRPr="00FE7B99" w:rsidRDefault="009B271C" w:rsidP="00C76711">
      <w:pPr>
        <w:numPr>
          <w:ilvl w:val="0"/>
          <w:numId w:val="15"/>
        </w:num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 xml:space="preserve">забезпечення надання кваліфікованої медичної допомоги на основі високоякісної, своєчасної діагностики та якісного амбулаторного та стаціонарного лікування; </w:t>
      </w:r>
    </w:p>
    <w:p w:rsidR="009B271C" w:rsidRPr="00FE7B99" w:rsidRDefault="009B271C" w:rsidP="00C76711">
      <w:pPr>
        <w:numPr>
          <w:ilvl w:val="0"/>
          <w:numId w:val="15"/>
        </w:num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підвищення показників стану рівня здоров'я населення (зниження смертності, підвищення народжуваності, підвищення середньої тривалості життя, зниження інвалідності, піднесення рівня фізичного розвитку людей);</w:t>
      </w:r>
    </w:p>
    <w:p w:rsidR="009B271C" w:rsidRPr="00FE7B99" w:rsidRDefault="009B271C" w:rsidP="00C76711">
      <w:pPr>
        <w:numPr>
          <w:ilvl w:val="0"/>
          <w:numId w:val="15"/>
        </w:num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покращення матеріально-технічної бази закладів охорони здоров’я району.</w:t>
      </w:r>
    </w:p>
    <w:p w:rsidR="009B271C" w:rsidRPr="00FE7B99" w:rsidRDefault="009B271C" w:rsidP="00C76711">
      <w:pPr>
        <w:spacing w:after="0" w:line="240" w:lineRule="auto"/>
        <w:jc w:val="both"/>
        <w:rPr>
          <w:rFonts w:ascii="Times New Roman" w:hAnsi="Times New Roman"/>
          <w:color w:val="FF0000"/>
          <w:sz w:val="28"/>
          <w:szCs w:val="28"/>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bookmarkStart w:id="131" w:name="_3.2.2._Освіта"/>
      <w:bookmarkEnd w:id="131"/>
      <w:r w:rsidRPr="00FE7B99">
        <w:rPr>
          <w:rFonts w:ascii="Times New Roman" w:hAnsi="Times New Roman"/>
          <w:b/>
          <w:bCs/>
          <w:i/>
          <w:sz w:val="28"/>
          <w:szCs w:val="28"/>
          <w:lang w:eastAsia="ru-RU"/>
        </w:rPr>
        <w:t>3.2.2. Освіта</w:t>
      </w: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b/>
          <w:i/>
          <w:sz w:val="28"/>
          <w:szCs w:val="28"/>
          <w:lang w:eastAsia="ru-RU"/>
        </w:rPr>
        <w:t>Дошкільна освіта</w:t>
      </w:r>
      <w:r w:rsidRPr="00FE7B99">
        <w:rPr>
          <w:rFonts w:ascii="Times New Roman" w:hAnsi="Times New Roman"/>
          <w:sz w:val="28"/>
          <w:szCs w:val="28"/>
          <w:lang w:eastAsia="ru-RU"/>
        </w:rPr>
        <w:t xml:space="preserve"> </w:t>
      </w: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Розвиток дошкільної освіти є одним з пріоритетів діяльності відділу освіти районної державної адміністрації. На виконання Закону України «Про дошкільну освіту» та з метою забезпечення рівного доступу дітей до дошкільної освіти в районі створена розгалужена мережа дошкільних навчальних закладів, навчально-виховних комплексів та ЗОШ І ст.-дитсадків.</w:t>
      </w: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Дошкільна освіта в районі постійно та динамічно розвивається. Швидкими темпами зростає мережа дошкільних навчальних закладів.</w:t>
      </w:r>
    </w:p>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 xml:space="preserve">          За останні п’ять років вона суттєво розширилась і зросла.</w:t>
      </w:r>
    </w:p>
    <w:p w:rsidR="009B271C" w:rsidRPr="00FE7B99" w:rsidRDefault="009B271C" w:rsidP="00C76711">
      <w:p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ab/>
      </w:r>
      <w:r w:rsidRPr="00FE7B99">
        <w:rPr>
          <w:rFonts w:ascii="Times New Roman" w:hAnsi="Times New Roman"/>
          <w:b/>
          <w:i/>
          <w:sz w:val="28"/>
          <w:szCs w:val="28"/>
          <w:lang w:eastAsia="ru-RU"/>
        </w:rPr>
        <w:t>Загальна середня освіта</w:t>
      </w:r>
      <w:r w:rsidRPr="00FE7B99">
        <w:rPr>
          <w:rFonts w:ascii="Times New Roman" w:hAnsi="Times New Roman"/>
          <w:sz w:val="28"/>
          <w:szCs w:val="28"/>
          <w:lang w:eastAsia="ru-RU"/>
        </w:rPr>
        <w:t xml:space="preserve"> </w:t>
      </w:r>
    </w:p>
    <w:p w:rsidR="009B271C" w:rsidRPr="00FE7B99" w:rsidRDefault="009B271C" w:rsidP="00C76711">
      <w:pPr>
        <w:spacing w:after="0" w:line="240" w:lineRule="auto"/>
        <w:ind w:firstLine="708"/>
        <w:jc w:val="both"/>
        <w:rPr>
          <w:rFonts w:ascii="Times New Roman" w:hAnsi="Times New Roman"/>
          <w:iCs/>
          <w:sz w:val="24"/>
          <w:szCs w:val="28"/>
          <w:lang w:eastAsia="ru-RU"/>
        </w:rPr>
      </w:pPr>
      <w:r w:rsidRPr="00FE7B99">
        <w:rPr>
          <w:rFonts w:ascii="Times New Roman" w:hAnsi="Times New Roman"/>
          <w:sz w:val="28"/>
          <w:szCs w:val="28"/>
          <w:lang w:eastAsia="ru-RU"/>
        </w:rPr>
        <w:t>Право громадян на  отримання базової та повної загальної середньої освіти у 2018 році забезпечували</w:t>
      </w:r>
      <w:r w:rsidRPr="00FE7B99">
        <w:rPr>
          <w:rFonts w:ascii="Times New Roman" w:hAnsi="Times New Roman"/>
          <w:i/>
          <w:iCs/>
          <w:sz w:val="24"/>
          <w:szCs w:val="28"/>
          <w:lang w:eastAsia="ru-RU"/>
        </w:rPr>
        <w:t xml:space="preserve"> </w:t>
      </w:r>
      <w:r w:rsidRPr="00FE7B99">
        <w:rPr>
          <w:rFonts w:ascii="Times New Roman" w:hAnsi="Times New Roman"/>
          <w:iCs/>
          <w:sz w:val="24"/>
          <w:szCs w:val="28"/>
          <w:lang w:eastAsia="ru-RU"/>
        </w:rPr>
        <w:t>31 загальноосвітній навчальний заклад, в т.ч. 1 опорна школа з 2 філіями.</w:t>
      </w: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b/>
          <w:i/>
          <w:sz w:val="28"/>
          <w:szCs w:val="28"/>
          <w:lang w:eastAsia="ru-RU"/>
        </w:rPr>
        <w:t>Позашкільна освіта</w:t>
      </w:r>
      <w:r w:rsidRPr="00FE7B99">
        <w:rPr>
          <w:rFonts w:ascii="Times New Roman" w:hAnsi="Times New Roman"/>
          <w:sz w:val="28"/>
          <w:szCs w:val="28"/>
          <w:lang w:eastAsia="ru-RU"/>
        </w:rPr>
        <w:t xml:space="preserve"> </w:t>
      </w: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 xml:space="preserve">Мережа позашкільних закладів, як складова система безперервної освіти, і має на меті створення умов для здобуття знань, умінь та навичок у позашкільних закладах, розвиток здібностей та обдарувань вихованців, учнів і слухачів, задоволення їх потреб у професійному визначенні. </w:t>
      </w:r>
    </w:p>
    <w:p w:rsidR="009B271C" w:rsidRPr="00FE7B99" w:rsidRDefault="009B271C" w:rsidP="00C76711">
      <w:pPr>
        <w:spacing w:after="0" w:line="240" w:lineRule="auto"/>
        <w:ind w:firstLine="708"/>
        <w:contextualSpacing/>
        <w:jc w:val="both"/>
        <w:rPr>
          <w:rFonts w:ascii="Times New Roman" w:hAnsi="Times New Roman"/>
          <w:sz w:val="28"/>
          <w:szCs w:val="28"/>
          <w:lang w:eastAsia="ru-RU"/>
        </w:rPr>
      </w:pPr>
      <w:r w:rsidRPr="00FE7B99">
        <w:rPr>
          <w:rFonts w:ascii="Times New Roman" w:hAnsi="Times New Roman"/>
          <w:sz w:val="28"/>
          <w:szCs w:val="28"/>
          <w:lang w:eastAsia="ru-RU"/>
        </w:rPr>
        <w:t>Учні більшості шкіл залучаються до позашкільної та позанавчальної роботи, створюються умови для розкриття потенційних можливостей учнів шляхом залучення дітей у різноманітні гуртки та факультативи.</w:t>
      </w:r>
    </w:p>
    <w:p w:rsidR="009B271C" w:rsidRPr="00FE7B99" w:rsidRDefault="009B271C" w:rsidP="00C76711">
      <w:pPr>
        <w:widowControl w:val="0"/>
        <w:autoSpaceDE w:val="0"/>
        <w:autoSpaceDN w:val="0"/>
        <w:adjustRightInd w:val="0"/>
        <w:spacing w:after="0" w:line="240" w:lineRule="auto"/>
        <w:ind w:firstLine="567"/>
        <w:contextualSpacing/>
        <w:rPr>
          <w:rFonts w:ascii="Times New Roman" w:hAnsi="Times New Roman"/>
          <w:b/>
          <w:i/>
          <w:sz w:val="28"/>
          <w:szCs w:val="28"/>
          <w:lang w:eastAsia="ru-RU"/>
        </w:rPr>
      </w:pPr>
      <w:r w:rsidRPr="00FE7B99">
        <w:rPr>
          <w:rFonts w:ascii="Times New Roman" w:hAnsi="Times New Roman"/>
          <w:b/>
          <w:i/>
          <w:sz w:val="28"/>
          <w:szCs w:val="28"/>
          <w:lang w:eastAsia="ru-RU"/>
        </w:rPr>
        <w:t>Обдаровані діти</w:t>
      </w:r>
    </w:p>
    <w:p w:rsidR="009B271C" w:rsidRPr="00FE7B99" w:rsidRDefault="009B271C" w:rsidP="00C76711">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FE7B99">
        <w:rPr>
          <w:rFonts w:ascii="Times New Roman" w:hAnsi="Times New Roman"/>
          <w:sz w:val="28"/>
          <w:szCs w:val="28"/>
          <w:lang w:eastAsia="ru-RU"/>
        </w:rPr>
        <w:t>У районі проводиться системна робота щодо виявлення та підтримки обдарованих учнів. Створено банк даних талановитої молоді, який налічує 41 дитину, і до складу якого входять учні – переможці районних, переможці та призери обласних предметних олімпіад, учасники Всеукраїнських олімпіад,  переможці І, призери ІІ етапів конкурсу-захисту науково-дослідницьких робіт Тернопільської філії МАН; переможці районних, обласних та Всеукраїнських конкурсів.</w:t>
      </w:r>
    </w:p>
    <w:p w:rsidR="009B271C" w:rsidRPr="00FE7B99" w:rsidRDefault="009B271C" w:rsidP="00C76711">
      <w:pPr>
        <w:spacing w:after="0" w:line="240" w:lineRule="auto"/>
        <w:ind w:firstLine="567"/>
        <w:contextualSpacing/>
        <w:jc w:val="both"/>
        <w:rPr>
          <w:rFonts w:ascii="Times New Roman" w:hAnsi="Times New Roman"/>
          <w:sz w:val="28"/>
          <w:szCs w:val="28"/>
          <w:lang w:eastAsia="ru-RU"/>
        </w:rPr>
      </w:pPr>
      <w:r w:rsidRPr="00FE7B99">
        <w:rPr>
          <w:rFonts w:ascii="Times New Roman" w:hAnsi="Times New Roman"/>
          <w:sz w:val="28"/>
          <w:szCs w:val="28"/>
          <w:lang w:eastAsia="ru-RU"/>
        </w:rPr>
        <w:t xml:space="preserve">Перед педагогами ставляться певні завдання з організації та змісту навчально-виховного процесу в роботі з обдарованими дітьми: проведення предметних тижнів, робота в МАН, участь учнівської молоді у експедиціях, конкурсах, олімпіадах, змаганнях, турнірах, акціях. </w:t>
      </w:r>
    </w:p>
    <w:p w:rsidR="009B271C" w:rsidRPr="00FE7B99" w:rsidRDefault="009B271C" w:rsidP="00C76711">
      <w:pPr>
        <w:spacing w:after="0" w:line="240" w:lineRule="auto"/>
        <w:ind w:firstLine="708"/>
        <w:contextualSpacing/>
        <w:jc w:val="both"/>
        <w:rPr>
          <w:rFonts w:ascii="Times New Roman" w:hAnsi="Times New Roman"/>
          <w:sz w:val="28"/>
          <w:szCs w:val="20"/>
        </w:rPr>
      </w:pPr>
      <w:r w:rsidRPr="00FE7B99">
        <w:rPr>
          <w:rFonts w:ascii="Times New Roman" w:hAnsi="Times New Roman"/>
          <w:b/>
          <w:i/>
          <w:sz w:val="28"/>
          <w:szCs w:val="20"/>
        </w:rPr>
        <w:t>Психологічна служба</w:t>
      </w:r>
    </w:p>
    <w:p w:rsidR="009B271C" w:rsidRPr="00FE7B99" w:rsidRDefault="009B271C" w:rsidP="00C76711">
      <w:pPr>
        <w:spacing w:after="0" w:line="240" w:lineRule="auto"/>
        <w:ind w:firstLine="708"/>
        <w:contextualSpacing/>
        <w:jc w:val="both"/>
        <w:rPr>
          <w:rFonts w:ascii="Times New Roman" w:hAnsi="Times New Roman"/>
          <w:sz w:val="28"/>
          <w:szCs w:val="28"/>
          <w:lang w:eastAsia="ru-RU"/>
        </w:rPr>
      </w:pPr>
      <w:r w:rsidRPr="00FE7B99">
        <w:rPr>
          <w:rFonts w:ascii="Times New Roman" w:hAnsi="Times New Roman"/>
          <w:sz w:val="28"/>
          <w:szCs w:val="28"/>
          <w:lang w:eastAsia="ru-RU"/>
        </w:rPr>
        <w:t>Виходячи із соціально-політичних обставин, які склались в країні, діяльність психологічної служби в першу чергу спрямовувалась на надання соціально-педагогічної і психологічної допомоги дітям, батьки яких є чи були учасниками АТО, а також на підвищення психологічної культури батьків, роботу з обдарованими дітьми, проблему забезпечення здорового способу життя, на профорієнтацію, на роботу із профілактики насильства, жорсткого поводження з дітьми, використання дітей в незаконних видах праці та на проблему підготовки учнів до складання ЗНО.</w:t>
      </w:r>
    </w:p>
    <w:p w:rsidR="009B271C" w:rsidRPr="00FE7B99" w:rsidRDefault="009B271C" w:rsidP="00C76711">
      <w:pPr>
        <w:spacing w:after="0" w:line="240" w:lineRule="auto"/>
        <w:ind w:firstLine="567"/>
        <w:contextualSpacing/>
        <w:jc w:val="both"/>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spacing w:after="0" w:line="240" w:lineRule="auto"/>
        <w:ind w:firstLine="851"/>
        <w:jc w:val="both"/>
        <w:rPr>
          <w:rFonts w:ascii="Times New Roman" w:hAnsi="Times New Roman"/>
          <w:sz w:val="16"/>
          <w:szCs w:val="16"/>
          <w:u w:val="single"/>
        </w:rPr>
      </w:pP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Забезпечити рівні умови для отримання учнями (вихованцями) якісної освіти, розвитку і самореалізації кожної особистості як громадянина України, формувати покоління, здатне створювати й розвивати цінності громадського суспільства.</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Продовження роботи у напрямку модернізації мережі навчальних закладів району, формування освітніх округів на основі державно-громадської взаємодії з урахуванням 0сучасних тенденцій розвитку галузі та потреб жителів району, що дасть змогу забезпечити кожній дитині рівний доступ до якісної освіти.</w:t>
      </w:r>
    </w:p>
    <w:p w:rsidR="009B271C" w:rsidRPr="00FE7B99" w:rsidRDefault="009B271C" w:rsidP="00C76711">
      <w:pPr>
        <w:shd w:val="clear" w:color="auto" w:fill="FFFFFF"/>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Створення сприятливих умов для якісного оздоровлення та відпочинку дітей, зміцнення їх фізичного та психічного здоров’я.</w:t>
      </w:r>
    </w:p>
    <w:p w:rsidR="009B271C" w:rsidRPr="00FE7B99" w:rsidRDefault="009B271C" w:rsidP="00C76711">
      <w:pPr>
        <w:spacing w:after="0" w:line="240" w:lineRule="auto"/>
        <w:ind w:firstLine="851"/>
        <w:jc w:val="both"/>
        <w:rPr>
          <w:rFonts w:ascii="Times New Roman" w:hAnsi="Times New Roman"/>
          <w:sz w:val="28"/>
          <w:szCs w:val="28"/>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widowControl w:val="0"/>
        <w:numPr>
          <w:ilvl w:val="0"/>
          <w:numId w:val="21"/>
        </w:numPr>
        <w:tabs>
          <w:tab w:val="clear" w:pos="720"/>
          <w:tab w:val="left" w:pos="709"/>
        </w:tabs>
        <w:spacing w:after="0" w:line="240" w:lineRule="auto"/>
        <w:ind w:firstLine="426"/>
        <w:jc w:val="both"/>
        <w:rPr>
          <w:rFonts w:ascii="Times New Roman" w:hAnsi="Times New Roman"/>
          <w:sz w:val="28"/>
          <w:szCs w:val="28"/>
          <w:lang w:eastAsia="ru-RU"/>
        </w:rPr>
      </w:pPr>
      <w:r w:rsidRPr="00FE7B99">
        <w:rPr>
          <w:rFonts w:ascii="Times New Roman" w:hAnsi="Times New Roman"/>
          <w:sz w:val="28"/>
          <w:szCs w:val="28"/>
          <w:lang w:eastAsia="ru-RU"/>
        </w:rPr>
        <w:t>соціальна доступність освіти та її неперервність упродовж усього життя людини;</w:t>
      </w:r>
    </w:p>
    <w:p w:rsidR="009B271C" w:rsidRPr="00FE7B99" w:rsidRDefault="009B271C" w:rsidP="00C76711">
      <w:pPr>
        <w:widowControl w:val="0"/>
        <w:numPr>
          <w:ilvl w:val="0"/>
          <w:numId w:val="20"/>
        </w:numPr>
        <w:tabs>
          <w:tab w:val="left" w:pos="993"/>
        </w:tabs>
        <w:spacing w:after="0" w:line="240" w:lineRule="auto"/>
        <w:ind w:firstLine="426"/>
        <w:jc w:val="both"/>
        <w:rPr>
          <w:rFonts w:ascii="Times New Roman" w:hAnsi="Times New Roman"/>
          <w:sz w:val="28"/>
          <w:szCs w:val="28"/>
        </w:rPr>
      </w:pPr>
      <w:r w:rsidRPr="00FE7B99">
        <w:rPr>
          <w:rFonts w:ascii="Times New Roman" w:hAnsi="Times New Roman"/>
          <w:sz w:val="28"/>
          <w:szCs w:val="28"/>
        </w:rPr>
        <w:t xml:space="preserve">організація роботи з обдарованими дітьми; </w:t>
      </w:r>
    </w:p>
    <w:p w:rsidR="009B271C" w:rsidRPr="00FE7B99" w:rsidRDefault="009B271C" w:rsidP="00C76711">
      <w:pPr>
        <w:widowControl w:val="0"/>
        <w:numPr>
          <w:ilvl w:val="0"/>
          <w:numId w:val="20"/>
        </w:numPr>
        <w:tabs>
          <w:tab w:val="left" w:pos="993"/>
        </w:tabs>
        <w:spacing w:after="0" w:line="240" w:lineRule="auto"/>
        <w:ind w:firstLine="426"/>
        <w:jc w:val="both"/>
        <w:rPr>
          <w:rFonts w:ascii="Times New Roman" w:hAnsi="Times New Roman"/>
          <w:sz w:val="28"/>
          <w:szCs w:val="28"/>
        </w:rPr>
      </w:pPr>
      <w:r w:rsidRPr="00FE7B99">
        <w:rPr>
          <w:rFonts w:ascii="Times New Roman" w:hAnsi="Times New Roman"/>
          <w:sz w:val="28"/>
          <w:szCs w:val="28"/>
        </w:rPr>
        <w:t>навчання і виховання дітей з особливими освітніми потребами;</w:t>
      </w:r>
    </w:p>
    <w:p w:rsidR="009B271C" w:rsidRPr="00FE7B99" w:rsidRDefault="009B271C" w:rsidP="00C76711">
      <w:pPr>
        <w:widowControl w:val="0"/>
        <w:numPr>
          <w:ilvl w:val="0"/>
          <w:numId w:val="20"/>
        </w:numPr>
        <w:tabs>
          <w:tab w:val="left" w:pos="993"/>
        </w:tabs>
        <w:spacing w:after="0" w:line="240" w:lineRule="auto"/>
        <w:ind w:firstLine="426"/>
        <w:jc w:val="both"/>
        <w:rPr>
          <w:rFonts w:ascii="Times New Roman" w:hAnsi="Times New Roman"/>
          <w:sz w:val="28"/>
          <w:szCs w:val="28"/>
        </w:rPr>
      </w:pPr>
      <w:r w:rsidRPr="00FE7B99">
        <w:rPr>
          <w:rFonts w:ascii="Times New Roman" w:hAnsi="Times New Roman"/>
          <w:sz w:val="28"/>
          <w:szCs w:val="28"/>
        </w:rPr>
        <w:t>професійний розвиток педагогічних кадрів, забезпечення умов для їхнього дистанційного навчання;</w:t>
      </w:r>
    </w:p>
    <w:p w:rsidR="009B271C" w:rsidRPr="00FE7B99" w:rsidRDefault="009B271C" w:rsidP="00C76711">
      <w:pPr>
        <w:widowControl w:val="0"/>
        <w:numPr>
          <w:ilvl w:val="0"/>
          <w:numId w:val="19"/>
        </w:numPr>
        <w:tabs>
          <w:tab w:val="left" w:pos="360"/>
          <w:tab w:val="left" w:pos="993"/>
        </w:tabs>
        <w:spacing w:after="0" w:line="240" w:lineRule="auto"/>
        <w:ind w:firstLine="426"/>
        <w:jc w:val="both"/>
        <w:rPr>
          <w:rFonts w:ascii="Times New Roman" w:hAnsi="Times New Roman"/>
          <w:sz w:val="28"/>
          <w:szCs w:val="28"/>
        </w:rPr>
      </w:pPr>
      <w:r w:rsidRPr="00FE7B99">
        <w:rPr>
          <w:rFonts w:ascii="Times New Roman" w:hAnsi="Times New Roman"/>
          <w:sz w:val="28"/>
          <w:szCs w:val="28"/>
        </w:rPr>
        <w:t>створення належних умов функціонування соціально-психологічної служби в районі;</w:t>
      </w:r>
    </w:p>
    <w:p w:rsidR="009B271C" w:rsidRPr="00FE7B99" w:rsidRDefault="009B271C" w:rsidP="00C76711">
      <w:pPr>
        <w:widowControl w:val="0"/>
        <w:numPr>
          <w:ilvl w:val="0"/>
          <w:numId w:val="19"/>
        </w:numPr>
        <w:tabs>
          <w:tab w:val="left" w:pos="360"/>
          <w:tab w:val="left" w:pos="993"/>
        </w:tabs>
        <w:spacing w:after="0" w:line="240" w:lineRule="auto"/>
        <w:ind w:firstLine="426"/>
        <w:jc w:val="both"/>
        <w:rPr>
          <w:rFonts w:ascii="Times New Roman" w:hAnsi="Times New Roman"/>
          <w:sz w:val="28"/>
          <w:szCs w:val="28"/>
          <w:lang w:eastAsia="ru-RU"/>
        </w:rPr>
      </w:pPr>
      <w:r w:rsidRPr="00FE7B99">
        <w:rPr>
          <w:rFonts w:ascii="Times New Roman" w:hAnsi="Times New Roman"/>
          <w:sz w:val="28"/>
          <w:szCs w:val="28"/>
          <w:lang w:eastAsia="ru-RU"/>
        </w:rPr>
        <w:t>збереження, оптимізація та покращення матеріально-технічної бази навчальних закладів району;</w:t>
      </w:r>
    </w:p>
    <w:p w:rsidR="009B271C" w:rsidRPr="00FE7B99" w:rsidRDefault="009B271C" w:rsidP="00C76711">
      <w:pPr>
        <w:widowControl w:val="0"/>
        <w:numPr>
          <w:ilvl w:val="0"/>
          <w:numId w:val="19"/>
        </w:numPr>
        <w:tabs>
          <w:tab w:val="left" w:pos="360"/>
          <w:tab w:val="left" w:pos="993"/>
        </w:tabs>
        <w:spacing w:after="0" w:line="240" w:lineRule="auto"/>
        <w:ind w:firstLine="426"/>
        <w:jc w:val="both"/>
        <w:rPr>
          <w:rFonts w:ascii="Times New Roman" w:hAnsi="Times New Roman"/>
          <w:sz w:val="28"/>
          <w:szCs w:val="28"/>
          <w:lang w:eastAsia="ru-RU"/>
        </w:rPr>
      </w:pPr>
      <w:r w:rsidRPr="00FE7B99">
        <w:rPr>
          <w:rFonts w:ascii="Times New Roman" w:hAnsi="Times New Roman"/>
          <w:sz w:val="28"/>
          <w:szCs w:val="28"/>
          <w:lang w:eastAsia="ru-RU"/>
        </w:rPr>
        <w:t>здійснення заходів з енергозбереження в закладах освіти;</w:t>
      </w:r>
    </w:p>
    <w:p w:rsidR="009B271C" w:rsidRPr="00FE7B99" w:rsidRDefault="009B271C" w:rsidP="00C76711">
      <w:pPr>
        <w:widowControl w:val="0"/>
        <w:numPr>
          <w:ilvl w:val="0"/>
          <w:numId w:val="19"/>
        </w:numPr>
        <w:tabs>
          <w:tab w:val="left" w:pos="360"/>
          <w:tab w:val="left" w:pos="993"/>
        </w:tabs>
        <w:spacing w:after="0" w:line="240" w:lineRule="auto"/>
        <w:ind w:firstLine="426"/>
        <w:jc w:val="both"/>
        <w:rPr>
          <w:rFonts w:ascii="Times New Roman" w:hAnsi="Times New Roman"/>
          <w:sz w:val="28"/>
          <w:szCs w:val="28"/>
          <w:lang w:eastAsia="ru-RU"/>
        </w:rPr>
      </w:pPr>
      <w:r w:rsidRPr="00FE7B99">
        <w:rPr>
          <w:rFonts w:ascii="Times New Roman" w:hAnsi="Times New Roman"/>
          <w:sz w:val="28"/>
          <w:szCs w:val="28"/>
          <w:lang w:eastAsia="ru-RU"/>
        </w:rPr>
        <w:t>комп’ютеризація та інформатизація загальноосвітніх навчальних закладів, створення оптимальної інформаційної інфраструктури в районі тощо</w:t>
      </w:r>
    </w:p>
    <w:p w:rsidR="009B271C" w:rsidRPr="00FE7B99" w:rsidRDefault="009B271C" w:rsidP="00C76711">
      <w:pPr>
        <w:widowControl w:val="0"/>
        <w:numPr>
          <w:ilvl w:val="0"/>
          <w:numId w:val="19"/>
        </w:num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відкритість системи освіти для педагогічних новацій;</w:t>
      </w:r>
    </w:p>
    <w:p w:rsidR="009B271C" w:rsidRPr="00FE7B99" w:rsidRDefault="009B271C" w:rsidP="00C76711">
      <w:pPr>
        <w:widowControl w:val="0"/>
        <w:numPr>
          <w:ilvl w:val="0"/>
          <w:numId w:val="19"/>
        </w:num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міжнародне та міжрегіональне партнерство;</w:t>
      </w:r>
    </w:p>
    <w:p w:rsidR="009B271C" w:rsidRPr="00FE7B99" w:rsidRDefault="009B271C" w:rsidP="00C76711">
      <w:pPr>
        <w:widowControl w:val="0"/>
        <w:numPr>
          <w:ilvl w:val="0"/>
          <w:numId w:val="19"/>
        </w:numPr>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державно-громадський характер управління.</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Виконання зазначених заходів дозволить значно поліпшити ситуацію в освіті району та дозволить в повній мірі реалізувати на районному рівні освітянські проекти, окреслені відділом освіти райдержадміністрації.</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У 2018 році фінансування галузі з районного бюджету буде здійснюватися відповідно до заходів цільових комплексних програм.</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bookmarkStart w:id="132" w:name="_3.2.3._Молодіжна_політика"/>
      <w:bookmarkStart w:id="133" w:name="_3.2.3._Молодіжна_політика,"/>
      <w:bookmarkEnd w:id="132"/>
      <w:bookmarkEnd w:id="133"/>
      <w:r w:rsidRPr="00FE7B99">
        <w:rPr>
          <w:rFonts w:ascii="Times New Roman" w:hAnsi="Times New Roman"/>
          <w:b/>
          <w:bCs/>
          <w:i/>
          <w:sz w:val="28"/>
          <w:szCs w:val="28"/>
          <w:lang w:eastAsia="ru-RU"/>
        </w:rPr>
        <w:t>3.2.3. Молодіжна політика, підтримка дітей та сім’ї</w:t>
      </w: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widowControl w:val="0"/>
        <w:spacing w:after="0" w:line="240" w:lineRule="auto"/>
        <w:ind w:firstLine="851"/>
        <w:jc w:val="both"/>
        <w:rPr>
          <w:rFonts w:ascii="Times New Roman" w:hAnsi="Times New Roman"/>
          <w:sz w:val="28"/>
          <w:szCs w:val="28"/>
        </w:rPr>
      </w:pPr>
      <w:r w:rsidRPr="00FE7B99">
        <w:rPr>
          <w:rFonts w:ascii="Times New Roman" w:hAnsi="Times New Roman"/>
          <w:sz w:val="28"/>
          <w:szCs w:val="28"/>
        </w:rPr>
        <w:t>Проведення соціальної роботи з сім’ями, дітьми та молоддю, які перебувають у складних життєвих обставинах та потребують сторонньої допомоги.</w:t>
      </w:r>
    </w:p>
    <w:p w:rsidR="009B271C" w:rsidRPr="00FE7B99" w:rsidRDefault="009B271C" w:rsidP="00C76711">
      <w:pPr>
        <w:widowControl w:val="0"/>
        <w:spacing w:after="0" w:line="240" w:lineRule="auto"/>
        <w:ind w:firstLine="851"/>
        <w:jc w:val="both"/>
        <w:rPr>
          <w:rFonts w:ascii="Times New Roman" w:hAnsi="Times New Roman"/>
          <w:sz w:val="28"/>
          <w:szCs w:val="28"/>
        </w:rPr>
      </w:pPr>
    </w:p>
    <w:p w:rsidR="009B271C" w:rsidRPr="00FE7B99" w:rsidRDefault="009B271C" w:rsidP="00C76711">
      <w:pPr>
        <w:widowControl w:val="0"/>
        <w:spacing w:after="0" w:line="240" w:lineRule="auto"/>
        <w:ind w:firstLine="851"/>
        <w:jc w:val="both"/>
        <w:rPr>
          <w:rFonts w:ascii="Times New Roman" w:hAnsi="Times New Roman"/>
          <w:sz w:val="28"/>
          <w:szCs w:val="28"/>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widowControl w:val="0"/>
        <w:numPr>
          <w:ilvl w:val="0"/>
          <w:numId w:val="22"/>
        </w:numPr>
        <w:spacing w:after="0" w:line="240" w:lineRule="auto"/>
        <w:ind w:firstLine="851"/>
        <w:jc w:val="both"/>
        <w:rPr>
          <w:rFonts w:ascii="Times New Roman" w:hAnsi="Times New Roman"/>
          <w:sz w:val="28"/>
          <w:szCs w:val="28"/>
        </w:rPr>
      </w:pPr>
      <w:r w:rsidRPr="00FE7B99">
        <w:rPr>
          <w:rFonts w:ascii="Times New Roman" w:hAnsi="Times New Roman"/>
          <w:sz w:val="28"/>
          <w:szCs w:val="28"/>
        </w:rPr>
        <w:t>запобігання потраплянню в складні життєві обставини сімей, дітей та молоді;</w:t>
      </w:r>
    </w:p>
    <w:p w:rsidR="009B271C" w:rsidRPr="00FE7B99" w:rsidRDefault="009B271C" w:rsidP="00C76711">
      <w:pPr>
        <w:widowControl w:val="0"/>
        <w:numPr>
          <w:ilvl w:val="0"/>
          <w:numId w:val="22"/>
        </w:numPr>
        <w:spacing w:after="0" w:line="240" w:lineRule="auto"/>
        <w:ind w:firstLine="851"/>
        <w:jc w:val="both"/>
        <w:rPr>
          <w:rFonts w:ascii="Times New Roman" w:hAnsi="Times New Roman"/>
          <w:sz w:val="28"/>
          <w:szCs w:val="28"/>
        </w:rPr>
      </w:pPr>
      <w:r w:rsidRPr="00FE7B99">
        <w:rPr>
          <w:rFonts w:ascii="Times New Roman" w:hAnsi="Times New Roman"/>
          <w:sz w:val="28"/>
          <w:szCs w:val="28"/>
        </w:rPr>
        <w:t>виявлення сімей, дітей та молоді, які перебувають у складних життєвих обставинах;</w:t>
      </w:r>
    </w:p>
    <w:p w:rsidR="009B271C" w:rsidRPr="00FE7B99" w:rsidRDefault="009B271C" w:rsidP="00C76711">
      <w:pPr>
        <w:widowControl w:val="0"/>
        <w:numPr>
          <w:ilvl w:val="0"/>
          <w:numId w:val="22"/>
        </w:numPr>
        <w:spacing w:after="0" w:line="240" w:lineRule="auto"/>
        <w:ind w:firstLine="851"/>
        <w:jc w:val="both"/>
        <w:rPr>
          <w:rFonts w:ascii="Times New Roman" w:hAnsi="Times New Roman"/>
          <w:sz w:val="28"/>
          <w:szCs w:val="28"/>
        </w:rPr>
      </w:pPr>
      <w:r w:rsidRPr="00FE7B99">
        <w:rPr>
          <w:rFonts w:ascii="Times New Roman" w:hAnsi="Times New Roman"/>
          <w:sz w:val="28"/>
          <w:szCs w:val="28"/>
        </w:rPr>
        <w:t>здійснення соціального супроводу, надання соціальних послуг та здійснення інших заходів щодо відновлення соціальних функцій, психологічного і фізичного стану сімей, дітей та молоді, які перебувають у складних життєвих обставинах і потребують сторонньої допомоги;</w:t>
      </w:r>
    </w:p>
    <w:p w:rsidR="009B271C" w:rsidRPr="00FE7B99" w:rsidRDefault="009B271C" w:rsidP="00C76711">
      <w:pPr>
        <w:widowControl w:val="0"/>
        <w:numPr>
          <w:ilvl w:val="0"/>
          <w:numId w:val="22"/>
        </w:numPr>
        <w:spacing w:after="0" w:line="240" w:lineRule="auto"/>
        <w:ind w:firstLine="851"/>
        <w:jc w:val="both"/>
        <w:rPr>
          <w:rFonts w:ascii="Times New Roman" w:hAnsi="Times New Roman"/>
          <w:sz w:val="28"/>
          <w:szCs w:val="28"/>
        </w:rPr>
      </w:pPr>
      <w:r w:rsidRPr="00FE7B99">
        <w:rPr>
          <w:rFonts w:ascii="Times New Roman" w:hAnsi="Times New Roman"/>
          <w:sz w:val="28"/>
          <w:szCs w:val="28"/>
        </w:rPr>
        <w:t>забезпечення взаємодії із структурними підрозділами Тернопільської райдержадміністрації, органами місцевого самоврядування, підприємствами, установами та організаціями, а також залучення потенціалу територіальної громади до проведення соціальної роботи з сім’ями, дітьми та молоддю;</w:t>
      </w:r>
    </w:p>
    <w:p w:rsidR="009B271C" w:rsidRPr="00FE7B99" w:rsidRDefault="009B271C" w:rsidP="00C76711">
      <w:pPr>
        <w:widowControl w:val="0"/>
        <w:numPr>
          <w:ilvl w:val="0"/>
          <w:numId w:val="22"/>
        </w:numPr>
        <w:spacing w:after="0" w:line="240" w:lineRule="auto"/>
        <w:ind w:firstLine="851"/>
        <w:jc w:val="both"/>
        <w:rPr>
          <w:rFonts w:ascii="Times New Roman" w:hAnsi="Times New Roman"/>
          <w:sz w:val="28"/>
          <w:szCs w:val="28"/>
        </w:rPr>
      </w:pPr>
      <w:r w:rsidRPr="00FE7B99">
        <w:rPr>
          <w:rFonts w:ascii="Times New Roman" w:hAnsi="Times New Roman"/>
          <w:sz w:val="28"/>
          <w:szCs w:val="28"/>
        </w:rPr>
        <w:t>сприяння розвитку та підтримки сімейних форм влаштування дітей-сиріт та дітей, позбавлених батьківського піклування, шляхом пошуку та підбору кандидатів у прийомні батьки, батьки-вихователі та направлення їх на навчання;</w:t>
      </w:r>
    </w:p>
    <w:p w:rsidR="009B271C" w:rsidRPr="00FE7B99" w:rsidRDefault="009B271C" w:rsidP="00C76711">
      <w:pPr>
        <w:widowControl w:val="0"/>
        <w:numPr>
          <w:ilvl w:val="0"/>
          <w:numId w:val="22"/>
        </w:numPr>
        <w:spacing w:after="0" w:line="240" w:lineRule="auto"/>
        <w:ind w:firstLine="851"/>
        <w:jc w:val="both"/>
        <w:rPr>
          <w:rFonts w:ascii="Times New Roman" w:hAnsi="Times New Roman"/>
          <w:sz w:val="28"/>
          <w:szCs w:val="28"/>
        </w:rPr>
      </w:pPr>
      <w:r w:rsidRPr="00FE7B99">
        <w:rPr>
          <w:rFonts w:ascii="Times New Roman" w:hAnsi="Times New Roman"/>
          <w:sz w:val="28"/>
          <w:szCs w:val="28"/>
        </w:rPr>
        <w:t>здійснення соціального супроводження прийомних сімей та дитячих будинків сімейного типу;</w:t>
      </w:r>
    </w:p>
    <w:p w:rsidR="009B271C" w:rsidRPr="00FE7B99" w:rsidRDefault="009B271C" w:rsidP="00C76711">
      <w:pPr>
        <w:widowControl w:val="0"/>
        <w:numPr>
          <w:ilvl w:val="0"/>
          <w:numId w:val="22"/>
        </w:numPr>
        <w:spacing w:after="0" w:line="240" w:lineRule="auto"/>
        <w:ind w:firstLine="851"/>
        <w:jc w:val="both"/>
        <w:rPr>
          <w:rFonts w:ascii="Times New Roman" w:hAnsi="Times New Roman"/>
          <w:sz w:val="28"/>
          <w:szCs w:val="28"/>
        </w:rPr>
      </w:pPr>
      <w:r w:rsidRPr="00FE7B99">
        <w:rPr>
          <w:rFonts w:ascii="Times New Roman" w:hAnsi="Times New Roman"/>
          <w:sz w:val="28"/>
          <w:szCs w:val="28"/>
        </w:rPr>
        <w:t>запровадження моделі надання комплексної допомоги учасникам АТО та членам їх сімей; соціальної підтримки родин вимушених переселенців;</w:t>
      </w:r>
    </w:p>
    <w:p w:rsidR="009B271C" w:rsidRPr="00FE7B99" w:rsidRDefault="009B271C" w:rsidP="00C76711">
      <w:pPr>
        <w:widowControl w:val="0"/>
        <w:numPr>
          <w:ilvl w:val="0"/>
          <w:numId w:val="22"/>
        </w:numPr>
        <w:spacing w:after="0" w:line="240" w:lineRule="auto"/>
        <w:ind w:firstLine="851"/>
        <w:jc w:val="both"/>
        <w:rPr>
          <w:rFonts w:ascii="Times New Roman" w:hAnsi="Times New Roman"/>
          <w:sz w:val="28"/>
          <w:szCs w:val="28"/>
        </w:rPr>
      </w:pPr>
      <w:r w:rsidRPr="00FE7B99">
        <w:rPr>
          <w:rFonts w:ascii="Times New Roman" w:hAnsi="Times New Roman"/>
          <w:sz w:val="28"/>
          <w:szCs w:val="28"/>
        </w:rPr>
        <w:t>залучення до  ефективної взаємодії суб’єктів соціальної роботи різних форм власності;</w:t>
      </w:r>
    </w:p>
    <w:p w:rsidR="009B271C" w:rsidRPr="00FE7B99" w:rsidRDefault="009B271C" w:rsidP="00C76711">
      <w:pPr>
        <w:widowControl w:val="0"/>
        <w:numPr>
          <w:ilvl w:val="0"/>
          <w:numId w:val="22"/>
        </w:numPr>
        <w:spacing w:after="0" w:line="240" w:lineRule="auto"/>
        <w:ind w:firstLine="851"/>
        <w:jc w:val="both"/>
        <w:rPr>
          <w:rFonts w:ascii="Times New Roman" w:hAnsi="Times New Roman"/>
          <w:sz w:val="28"/>
          <w:szCs w:val="28"/>
        </w:rPr>
      </w:pPr>
      <w:r w:rsidRPr="00FE7B99">
        <w:rPr>
          <w:rFonts w:ascii="Times New Roman" w:hAnsi="Times New Roman"/>
          <w:sz w:val="28"/>
          <w:szCs w:val="28"/>
        </w:rPr>
        <w:t>активізація громади Тернопільського району (громадських, благодійних, релігійних організацій) щодо підтримки соціальних програм, проектів, заходів з метою підвищення потенціалу сімей, дітей, молоді;</w:t>
      </w:r>
    </w:p>
    <w:p w:rsidR="009B271C" w:rsidRPr="00FE7B99" w:rsidRDefault="009B271C" w:rsidP="00C76711">
      <w:pPr>
        <w:widowControl w:val="0"/>
        <w:numPr>
          <w:ilvl w:val="0"/>
          <w:numId w:val="22"/>
        </w:numPr>
        <w:spacing w:after="0" w:line="240" w:lineRule="auto"/>
        <w:ind w:firstLine="851"/>
        <w:jc w:val="both"/>
        <w:rPr>
          <w:rFonts w:ascii="Times New Roman" w:hAnsi="Times New Roman"/>
          <w:sz w:val="28"/>
          <w:szCs w:val="28"/>
        </w:rPr>
      </w:pPr>
      <w:r w:rsidRPr="00FE7B99">
        <w:rPr>
          <w:rFonts w:ascii="Times New Roman" w:hAnsi="Times New Roman"/>
          <w:sz w:val="28"/>
          <w:szCs w:val="28"/>
        </w:rPr>
        <w:t>підтримка та розвиток волонтерського руху в реалізації соціальної та молодіжної політики в Тернопільському районі.</w:t>
      </w:r>
    </w:p>
    <w:p w:rsidR="009B271C" w:rsidRPr="00FE7B99" w:rsidRDefault="009B271C" w:rsidP="00C76711">
      <w:p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 xml:space="preserve">Вирішення вказаних завдань дасть змогу </w:t>
      </w:r>
      <w:r w:rsidRPr="00FE7B99">
        <w:rPr>
          <w:rFonts w:ascii="Times New Roman" w:hAnsi="Times New Roman"/>
          <w:bCs/>
          <w:sz w:val="28"/>
          <w:szCs w:val="28"/>
          <w:lang w:eastAsia="ru-RU"/>
        </w:rPr>
        <w:t>створити правові, соціальні та економічні умови для належного</w:t>
      </w:r>
      <w:r w:rsidRPr="00FE7B99">
        <w:rPr>
          <w:rFonts w:ascii="Times New Roman" w:hAnsi="Times New Roman"/>
          <w:sz w:val="28"/>
          <w:szCs w:val="28"/>
          <w:lang w:eastAsia="ru-RU"/>
        </w:rPr>
        <w:t xml:space="preserve"> функціонування та розвитку сім’ї, утвердження духовно і фізично здорової, матеріально та соціально благополучної сім’ї, забезпечення виконання сім’єю основних її функцій.</w:t>
      </w:r>
    </w:p>
    <w:p w:rsidR="009B271C" w:rsidRPr="00FE7B99" w:rsidRDefault="009B271C" w:rsidP="00C76711">
      <w:pPr>
        <w:widowControl w:val="0"/>
        <w:spacing w:after="0" w:line="240" w:lineRule="auto"/>
        <w:ind w:left="851"/>
        <w:jc w:val="both"/>
        <w:rPr>
          <w:rFonts w:ascii="Times New Roman" w:hAnsi="Times New Roman"/>
          <w:sz w:val="28"/>
          <w:szCs w:val="28"/>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bookmarkStart w:id="134" w:name="_3.2.4._Культура_і"/>
      <w:bookmarkEnd w:id="134"/>
      <w:r w:rsidRPr="00FE7B99">
        <w:rPr>
          <w:rFonts w:ascii="Times New Roman" w:hAnsi="Times New Roman"/>
          <w:b/>
          <w:bCs/>
          <w:i/>
          <w:sz w:val="28"/>
          <w:szCs w:val="28"/>
          <w:lang w:eastAsia="ru-RU"/>
        </w:rPr>
        <w:t xml:space="preserve">3.2.4. Культура </w:t>
      </w: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spacing w:after="0" w:line="240" w:lineRule="auto"/>
        <w:ind w:firstLine="709"/>
        <w:jc w:val="both"/>
        <w:rPr>
          <w:rFonts w:ascii="Times New Roman" w:hAnsi="Times New Roman"/>
          <w:sz w:val="28"/>
          <w:szCs w:val="28"/>
          <w:lang w:eastAsia="ru-RU"/>
        </w:rPr>
      </w:pPr>
      <w:r w:rsidRPr="00FE7B99">
        <w:rPr>
          <w:rFonts w:ascii="Times New Roman" w:hAnsi="Times New Roman"/>
          <w:sz w:val="28"/>
          <w:szCs w:val="28"/>
          <w:lang w:eastAsia="ru-RU"/>
        </w:rPr>
        <w:t>Заклади культури району забезпечують реалізацію на території району державної політики у сфері культури і мистецтв, охорони культурної спадщини, бібліотечної роботи.</w:t>
      </w:r>
    </w:p>
    <w:p w:rsidR="009B271C" w:rsidRPr="00FE7B99" w:rsidRDefault="009B271C" w:rsidP="00C76711">
      <w:pPr>
        <w:spacing w:after="0" w:line="240" w:lineRule="auto"/>
        <w:jc w:val="both"/>
        <w:rPr>
          <w:rFonts w:ascii="Times New Roman" w:hAnsi="Times New Roman"/>
          <w:sz w:val="28"/>
          <w:szCs w:val="28"/>
          <w:u w:val="single"/>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в районі реалізації державної політики у сфері культури і мистецтва, створення економічних та організаційних умов для функціонування і розвитку закладів культури.</w:t>
      </w:r>
    </w:p>
    <w:p w:rsidR="009B271C" w:rsidRPr="00FE7B99" w:rsidRDefault="009B271C" w:rsidP="00C76711">
      <w:pPr>
        <w:spacing w:after="0" w:line="240" w:lineRule="auto"/>
        <w:ind w:firstLine="851"/>
        <w:jc w:val="both"/>
        <w:rPr>
          <w:rFonts w:ascii="Times New Roman" w:hAnsi="Times New Roman"/>
          <w:sz w:val="28"/>
          <w:szCs w:val="28"/>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numPr>
          <w:ilvl w:val="0"/>
          <w:numId w:val="18"/>
        </w:numPr>
        <w:spacing w:after="0" w:line="240" w:lineRule="auto"/>
        <w:ind w:firstLine="851"/>
        <w:jc w:val="both"/>
        <w:rPr>
          <w:rFonts w:ascii="Times New Roman" w:hAnsi="Times New Roman"/>
          <w:sz w:val="28"/>
          <w:szCs w:val="28"/>
          <w:lang w:eastAsia="ru-RU"/>
        </w:rPr>
      </w:pPr>
      <w:bookmarkStart w:id="135" w:name="_3.2.5._Фізична_культура"/>
      <w:bookmarkEnd w:id="135"/>
      <w:r w:rsidRPr="00FE7B99">
        <w:rPr>
          <w:rFonts w:ascii="Times New Roman" w:hAnsi="Times New Roman"/>
          <w:sz w:val="28"/>
          <w:szCs w:val="28"/>
          <w:lang w:eastAsia="ru-RU"/>
        </w:rPr>
        <w:t>проведення конкурсів, фестивалів мистецтв районного рівня;</w:t>
      </w:r>
    </w:p>
    <w:p w:rsidR="009B271C" w:rsidRPr="00FE7B99" w:rsidRDefault="009B271C" w:rsidP="00C76711">
      <w:pPr>
        <w:numPr>
          <w:ilvl w:val="0"/>
          <w:numId w:val="18"/>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забезпечити участь у Всеукраїнських, обласних фестивалях-конкурсах;</w:t>
      </w:r>
    </w:p>
    <w:p w:rsidR="009B271C" w:rsidRPr="00FE7B99" w:rsidRDefault="009B271C" w:rsidP="00C76711">
      <w:pPr>
        <w:numPr>
          <w:ilvl w:val="0"/>
          <w:numId w:val="18"/>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забезпечити покращення матеріально-технічної бази закладів культури району;</w:t>
      </w:r>
    </w:p>
    <w:p w:rsidR="009B271C" w:rsidRPr="00FE7B99" w:rsidRDefault="009B271C" w:rsidP="00C76711">
      <w:pPr>
        <w:numPr>
          <w:ilvl w:val="0"/>
          <w:numId w:val="18"/>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 xml:space="preserve">забезпечення повноцінного комплектування та збереження бібліотечних фондів як запоруки ефективного проведення роботи із урахуванням досягнень вітчизняного і світового розвитку літератури та науки, а також які покликані відображати історію, розвиток економіки, промисловості, освіти, культури, науки, медицини, спорту, мистецтва; </w:t>
      </w:r>
    </w:p>
    <w:p w:rsidR="009B271C" w:rsidRPr="00FE7B99" w:rsidRDefault="009B271C" w:rsidP="00C76711">
      <w:pPr>
        <w:numPr>
          <w:ilvl w:val="0"/>
          <w:numId w:val="18"/>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продовження роботи над поповненням книжкових фондів новою літературою вітчизняного (зокрема, сучасних українських авторів) і зарубіжного видавництва та періодичними виданнями;</w:t>
      </w:r>
    </w:p>
    <w:p w:rsidR="009B271C" w:rsidRPr="00FE7B99" w:rsidRDefault="009B271C" w:rsidP="00C76711">
      <w:pPr>
        <w:keepNext/>
        <w:spacing w:after="0" w:line="240" w:lineRule="auto"/>
        <w:outlineLvl w:val="2"/>
        <w:rPr>
          <w:rFonts w:ascii="Times New Roman" w:hAnsi="Times New Roman"/>
          <w:b/>
          <w:bCs/>
          <w:i/>
          <w:sz w:val="26"/>
          <w:szCs w:val="26"/>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r w:rsidRPr="00FE7B99">
        <w:rPr>
          <w:rFonts w:ascii="Times New Roman" w:hAnsi="Times New Roman"/>
          <w:b/>
          <w:bCs/>
          <w:i/>
          <w:sz w:val="28"/>
          <w:szCs w:val="28"/>
          <w:lang w:eastAsia="ru-RU"/>
        </w:rPr>
        <w:t>3.2.5. Фізична культура і спорт</w:t>
      </w: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Сучасний спорт спрямований на забезпечення зміцнення здоров’я, виховання високих моральних якостей молодого покоління, підвищення авторитету району в Тернопільській області та за її межами.</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Створення умов для розширення та зміцнення спортивної інфраструктури району, забезпечення розвитку всіх видів спорту, створення належних умов для проведення фізкультурно-оздоровчої та спортивно-масової з населенням всіх вікових груп.</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залучення сільського населення, дітей, молоді до занять фізичною культурою і спортом;</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збільшення мережі дитячо-підліткових спортивних клубів, зокрема, за місцем проживання, спортивних громадських організацій, спортивних федерацій;</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сприяння збільшенню тенденції оздоровлення спортсменів та населення району, а особливо влітку;</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участь в районних, обласних, всеукраїнських, міжнародних змаганнях, Олімпійських та Паралімпійських іграх, чемпіонатах, першостях України та області з різних видів спорту;</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розвиток інфраструктури спортивних об’єктів в районі;</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сприяння і розвиток діяльності молодіжних громадських організацій у Тернопільському районі і залучення їх до виконання соціальних програм та проектів;</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зміцнення кадрового потенціалу;</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проведення інформаційно-роз’яснювальної роботи, залучення молоді до круглих столів, акцій, конференцій, семінарів-навчань з соціально-правових питань, та питань «Пропаганди здорового способу життя»;</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 xml:space="preserve">проведення спортивно-масових заходів згідно з програмами галузі відповідно до календарного плану. </w:t>
      </w:r>
    </w:p>
    <w:p w:rsidR="009B271C" w:rsidRPr="00FE7B99" w:rsidRDefault="009B271C" w:rsidP="00C76711">
      <w:pPr>
        <w:widowControl w:val="0"/>
        <w:spacing w:after="0" w:line="240" w:lineRule="auto"/>
        <w:jc w:val="both"/>
        <w:rPr>
          <w:rFonts w:ascii="Times New Roman" w:hAnsi="Times New Roman"/>
          <w:sz w:val="28"/>
          <w:szCs w:val="28"/>
          <w:lang w:eastAsia="ru-RU"/>
        </w:rPr>
      </w:pPr>
    </w:p>
    <w:p w:rsidR="009B271C" w:rsidRPr="00FE7B99" w:rsidRDefault="009B271C" w:rsidP="00C76711">
      <w:pPr>
        <w:keepNext/>
        <w:spacing w:after="0" w:line="240" w:lineRule="auto"/>
        <w:jc w:val="center"/>
        <w:outlineLvl w:val="2"/>
        <w:rPr>
          <w:rFonts w:ascii="Times New Roman" w:hAnsi="Times New Roman"/>
          <w:b/>
          <w:bCs/>
          <w:caps/>
          <w:sz w:val="28"/>
          <w:szCs w:val="28"/>
          <w:lang w:eastAsia="ru-RU"/>
        </w:rPr>
      </w:pPr>
      <w:bookmarkStart w:id="136" w:name="_3.3._Природокористування"/>
      <w:bookmarkStart w:id="137" w:name="_3.4._Ринкові_перетворення"/>
      <w:bookmarkStart w:id="138" w:name="_Toc150930385"/>
      <w:bookmarkStart w:id="139" w:name="_Toc124744103"/>
      <w:bookmarkStart w:id="140" w:name="_Toc124656269"/>
      <w:bookmarkStart w:id="141" w:name="_Toc122757127"/>
      <w:bookmarkStart w:id="142" w:name="_Toc122756708"/>
      <w:bookmarkStart w:id="143" w:name="_Toc122756665"/>
      <w:bookmarkStart w:id="144" w:name="_Toc122756581"/>
      <w:bookmarkStart w:id="145" w:name="_Toc122488676"/>
      <w:bookmarkStart w:id="146" w:name="_Toc122337949"/>
      <w:bookmarkStart w:id="147" w:name="_Toc122335084"/>
      <w:bookmarkStart w:id="148" w:name="_Toc122323745"/>
      <w:bookmarkStart w:id="149" w:name="_Toc122318526"/>
      <w:bookmarkStart w:id="150" w:name="_Toc122318215"/>
      <w:bookmarkStart w:id="151" w:name="_Toc122152589"/>
      <w:bookmarkEnd w:id="136"/>
      <w:bookmarkEnd w:id="137"/>
      <w:r w:rsidRPr="00FE7B99">
        <w:rPr>
          <w:rFonts w:ascii="Times New Roman" w:hAnsi="Times New Roman"/>
          <w:b/>
          <w:bCs/>
          <w:caps/>
          <w:sz w:val="28"/>
          <w:szCs w:val="28"/>
          <w:lang w:eastAsia="ru-RU"/>
        </w:rPr>
        <w:t>3.3. Ринкові перетворення</w:t>
      </w: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bookmarkStart w:id="152" w:name="_3.4.1._Розвиток_підприємництва"/>
      <w:bookmarkEnd w:id="152"/>
      <w:r w:rsidRPr="00FE7B99">
        <w:rPr>
          <w:rFonts w:ascii="Times New Roman" w:hAnsi="Times New Roman"/>
          <w:b/>
          <w:bCs/>
          <w:i/>
          <w:sz w:val="28"/>
          <w:szCs w:val="28"/>
          <w:lang w:eastAsia="ru-RU"/>
        </w:rPr>
        <w:t>3.3.1. Розвиток підприємництва</w:t>
      </w:r>
    </w:p>
    <w:p w:rsidR="009B271C" w:rsidRPr="00FE7B99" w:rsidRDefault="009B271C" w:rsidP="00C76711">
      <w:pPr>
        <w:spacing w:after="0" w:line="240" w:lineRule="auto"/>
        <w:rPr>
          <w:rFonts w:ascii="Times New Roman" w:hAnsi="Times New Roman"/>
          <w:sz w:val="16"/>
          <w:szCs w:val="16"/>
          <w:lang w:eastAsia="ru-RU"/>
        </w:rPr>
      </w:pPr>
    </w:p>
    <w:p w:rsidR="009B271C" w:rsidRPr="00FE7B99" w:rsidRDefault="009B271C" w:rsidP="00C76711">
      <w:pPr>
        <w:widowControl w:val="0"/>
        <w:spacing w:after="0" w:line="240" w:lineRule="auto"/>
        <w:ind w:firstLine="709"/>
        <w:jc w:val="both"/>
        <w:rPr>
          <w:rFonts w:ascii="Times New Roman" w:hAnsi="Times New Roman"/>
          <w:sz w:val="28"/>
          <w:szCs w:val="28"/>
          <w:lang w:eastAsia="ru-RU"/>
        </w:rPr>
      </w:pPr>
      <w:bookmarkStart w:id="153" w:name="_Toc122151354"/>
      <w:bookmarkStart w:id="154" w:name="_Toc122152595"/>
      <w:bookmarkStart w:id="155" w:name="_Toc122318221"/>
      <w:bookmarkStart w:id="156" w:name="_Toc122318532"/>
      <w:bookmarkStart w:id="157" w:name="_Toc122323751"/>
      <w:bookmarkStart w:id="158" w:name="_Toc122335090"/>
      <w:bookmarkStart w:id="159" w:name="_Toc122337955"/>
      <w:bookmarkStart w:id="160" w:name="_Toc122488682"/>
      <w:bookmarkStart w:id="161" w:name="_Toc122756587"/>
      <w:bookmarkStart w:id="162" w:name="_Toc122756671"/>
      <w:bookmarkStart w:id="163" w:name="_Toc122756714"/>
      <w:bookmarkStart w:id="164" w:name="_Toc122757133"/>
      <w:bookmarkStart w:id="165" w:name="_Toc124656275"/>
      <w:bookmarkStart w:id="166" w:name="_Toc124744107"/>
      <w:bookmarkStart w:id="167" w:name="_Toc15093038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FE7B99">
        <w:rPr>
          <w:rFonts w:ascii="Times New Roman" w:hAnsi="Times New Roman"/>
          <w:sz w:val="28"/>
          <w:szCs w:val="28"/>
          <w:lang w:eastAsia="ru-RU"/>
        </w:rPr>
        <w:t xml:space="preserve">У 2018 році в районі збережена позитивна тенденція розвитку малого підприємництва. </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На сьогоднішній день в сфері підприємництва залишається ряд проблем, які сповільнюють його розвиток та потребують вирішення, а саме:</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слабка матеріально-технічна база малих підприємств, недостатній їх розвиток в порівнянні з великими підприємствами району;</w:t>
      </w:r>
    </w:p>
    <w:p w:rsidR="009B271C" w:rsidRPr="00FE7B99" w:rsidRDefault="009B271C" w:rsidP="00C76711">
      <w:pPr>
        <w:widowControl w:val="0"/>
        <w:numPr>
          <w:ilvl w:val="0"/>
          <w:numId w:val="15"/>
        </w:numPr>
        <w:tabs>
          <w:tab w:val="left" w:pos="0"/>
        </w:tabs>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нестача власних оборотних коштів, висока вартість кредитів, що не дає можливості для впровадження нових технологій в господарську діяльність малого підприємництва з метою зниження рівня собівартості продукції та виходу на нові ринки збуту;</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незначна кількість малих підприємств, продукція яких відповідає міжнародним стандартам ISO;</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Координація дій районної влади, суб’єктів підприємництва та координаційної ради підприємців на забезпечення сприятливих умов для діяльності малого підприємництва та усунення обмежень, що стримують його розвиток.</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спрощення дозвільних процедур на шляху розвитку малого підприємництва;</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реалізації державної регуляторної політики у сфері господарської діяльності та недопущення прийняття економічно недоцільних і неефективних регуляторних актів;</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покращення умов для здійснення підприємницької діяльності у сфері торгівлі та побутового обслуговування;</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підвищення податкової культури платників податків, створення умов для добровільної сплати податків до бюджету в повному обсязі;</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підтримка вітчизняного товаровиробника, забезпечення якості конкурентоспроможності товарів і послуг, що виробляються малими підприємствами;</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підготовки та підвищення кваліфікації кадрів для сфери малого підприємництва;</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навчання незайнятого населення з орієнтацією на самозайнятість, розвиток сімейних форм малого бізнесу;</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підтримка та розширення діяльності інфраструктури підтримки підприємництва;</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організація та проведення інформаційних та консультаційних семінарів з орієнтації на підприємницьку діяльність з метою залучення до підприємницької діяльності незайнятих осіб.</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Сталому розвитку підприємництва у 2019 році сприятиме виконання заходів, передбачених Програмою розвитку малого та середнього підприємництва у Тернопільському районі.</w:t>
      </w:r>
    </w:p>
    <w:p w:rsidR="009B271C" w:rsidRPr="00FE7B99" w:rsidRDefault="009B271C" w:rsidP="00C76711">
      <w:pPr>
        <w:widowControl w:val="0"/>
        <w:spacing w:after="0" w:line="240" w:lineRule="auto"/>
        <w:ind w:firstLine="851"/>
        <w:jc w:val="both"/>
        <w:rPr>
          <w:rFonts w:ascii="Times New Roman" w:hAnsi="Times New Roman"/>
          <w:sz w:val="16"/>
          <w:szCs w:val="16"/>
          <w:lang w:eastAsia="ru-RU"/>
        </w:rPr>
      </w:pPr>
    </w:p>
    <w:p w:rsidR="009B271C" w:rsidRPr="00FE7B99" w:rsidRDefault="009B271C" w:rsidP="00C76711">
      <w:pPr>
        <w:widowControl w:val="0"/>
        <w:spacing w:after="0" w:line="240" w:lineRule="auto"/>
        <w:ind w:firstLine="851"/>
        <w:jc w:val="both"/>
        <w:rPr>
          <w:rFonts w:ascii="Times New Roman" w:hAnsi="Times New Roman"/>
          <w:sz w:val="16"/>
          <w:szCs w:val="16"/>
          <w:lang w:eastAsia="ru-RU"/>
        </w:rPr>
      </w:pPr>
    </w:p>
    <w:p w:rsidR="009B271C" w:rsidRPr="00FE7B99" w:rsidRDefault="009B271C" w:rsidP="00C76711">
      <w:pPr>
        <w:keepNext/>
        <w:spacing w:after="0" w:line="240" w:lineRule="auto"/>
        <w:outlineLvl w:val="2"/>
        <w:rPr>
          <w:rFonts w:ascii="Times New Roman" w:hAnsi="Times New Roman"/>
          <w:b/>
          <w:bCs/>
          <w:i/>
          <w:sz w:val="28"/>
          <w:szCs w:val="28"/>
          <w:lang w:eastAsia="ru-RU"/>
        </w:rPr>
      </w:pPr>
      <w:bookmarkStart w:id="168" w:name="_3.4.2._Споживчий_ринок"/>
      <w:bookmarkEnd w:id="168"/>
      <w:r w:rsidRPr="00FE7B99">
        <w:rPr>
          <w:rFonts w:ascii="Times New Roman" w:hAnsi="Times New Roman"/>
          <w:b/>
          <w:bCs/>
          <w:i/>
          <w:sz w:val="28"/>
          <w:szCs w:val="28"/>
          <w:lang w:eastAsia="ru-RU"/>
        </w:rPr>
        <w:t>3.3.2. Споживчий ринок</w:t>
      </w: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В Тернопільському районі протягом останніх років забезпечуються стабільні умови розвитку внутрішньої торгівлі, збільшуються обсяги продажу населенню споживчих товарів, у тому числі вітчизняного виробництва.</w:t>
      </w:r>
    </w:p>
    <w:p w:rsidR="009B271C" w:rsidRPr="00FE7B99" w:rsidRDefault="009B271C" w:rsidP="00C76711">
      <w:pPr>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Внутрішня торгівля і ресторанне господарство району, як важлива складова внутрішнього ринку, в сучасних умовах розвиваються динамічно. Це підтверджується вагомим внеском торгівлі у формування бюджетних надходжень, збільшенням чисельності приватних підприємців, створенням нових робочих місць для працевлаштування населення.</w:t>
      </w:r>
    </w:p>
    <w:p w:rsidR="009B271C" w:rsidRPr="00FE7B99" w:rsidRDefault="009B271C" w:rsidP="00C76711">
      <w:pPr>
        <w:widowControl w:val="0"/>
        <w:spacing w:after="0" w:line="240" w:lineRule="auto"/>
        <w:ind w:firstLine="709"/>
        <w:jc w:val="both"/>
        <w:rPr>
          <w:rFonts w:ascii="Times New Roman" w:hAnsi="Times New Roman"/>
          <w:bCs/>
          <w:spacing w:val="3"/>
          <w:sz w:val="28"/>
          <w:szCs w:val="28"/>
          <w:lang w:eastAsia="ru-RU"/>
        </w:rPr>
      </w:pPr>
      <w:r w:rsidRPr="00FE7B99">
        <w:rPr>
          <w:rFonts w:ascii="Times New Roman" w:hAnsi="Times New Roman"/>
          <w:bCs/>
          <w:spacing w:val="3"/>
          <w:sz w:val="28"/>
          <w:szCs w:val="28"/>
          <w:lang w:eastAsia="ru-RU"/>
        </w:rPr>
        <w:t xml:space="preserve">На 2019 рік прогнозується подальше зростання реалізації послуг населенню до 63,1 млн. грн., або на 4,8 % перевищить рівень показника 2018 року. </w:t>
      </w:r>
    </w:p>
    <w:p w:rsidR="009B271C" w:rsidRPr="00FE7B99" w:rsidRDefault="009B271C" w:rsidP="00C76711">
      <w:pPr>
        <w:widowControl w:val="0"/>
        <w:spacing w:after="0" w:line="240" w:lineRule="auto"/>
        <w:ind w:firstLine="709"/>
        <w:jc w:val="both"/>
        <w:rPr>
          <w:rFonts w:ascii="Times New Roman" w:hAnsi="Times New Roman"/>
          <w:bCs/>
          <w:spacing w:val="3"/>
          <w:sz w:val="16"/>
          <w:szCs w:val="16"/>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подальшого стабільного розвитку споживчого ринку, формування його ефективної інфраструктури, здатної задовольнити потреби населення в якісних товарах та послугах. Забезпечення високого рівня торгівельного та побутового обслуговування, створення нових об’єктів торгівлі, адаптованих до європейських та світових стандартів.</w:t>
      </w:r>
    </w:p>
    <w:p w:rsidR="009B271C" w:rsidRPr="00FE7B99" w:rsidRDefault="009B271C" w:rsidP="00C76711">
      <w:pPr>
        <w:widowControl w:val="0"/>
        <w:spacing w:after="0" w:line="240" w:lineRule="auto"/>
        <w:ind w:firstLine="851"/>
        <w:jc w:val="both"/>
        <w:rPr>
          <w:rFonts w:ascii="Times New Roman" w:hAnsi="Times New Roman"/>
          <w:sz w:val="16"/>
          <w:szCs w:val="16"/>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впровадження сучасних форм і методів обслуговування населення;</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розвиток об’єктів ресторанного господарства, заснованих на традиціях і рецептурах української національної кухні;</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контроль з боку органів місцевого самоврядування та контролюючих організацій, за належною організацією торгівлі, дотримання санітарно-епідеміологічних норм і правил, екологічного законодавства в районі;</w:t>
      </w:r>
    </w:p>
    <w:p w:rsidR="009B271C" w:rsidRPr="00FE7B99" w:rsidRDefault="009B271C" w:rsidP="00C76711">
      <w:pPr>
        <w:spacing w:after="0" w:line="240" w:lineRule="auto"/>
        <w:ind w:firstLine="900"/>
        <w:jc w:val="both"/>
        <w:rPr>
          <w:rFonts w:ascii="Times New Roman" w:hAnsi="Times New Roman"/>
          <w:sz w:val="28"/>
          <w:szCs w:val="28"/>
          <w:lang w:eastAsia="ru-RU"/>
        </w:rPr>
      </w:pPr>
      <w:r w:rsidRPr="00FE7B99">
        <w:rPr>
          <w:rFonts w:ascii="Times New Roman" w:hAnsi="Times New Roman"/>
          <w:sz w:val="28"/>
          <w:szCs w:val="28"/>
          <w:lang w:eastAsia="ru-RU"/>
        </w:rPr>
        <w:t>Реалізація вищезазначених заходів сприятиме вдосконаленню торговельного та побутового обслуговування населення, наповнення споживчого ринку району якісними та доступними за ціновими пропозиціями товарами і послугами</w:t>
      </w:r>
    </w:p>
    <w:p w:rsidR="009B271C" w:rsidRPr="00FE7B99" w:rsidRDefault="009B271C" w:rsidP="00C76711">
      <w:pPr>
        <w:widowControl w:val="0"/>
        <w:spacing w:after="0" w:line="240" w:lineRule="auto"/>
        <w:ind w:firstLine="851"/>
        <w:jc w:val="both"/>
        <w:rPr>
          <w:rFonts w:ascii="Times New Roman" w:hAnsi="Times New Roman"/>
          <w:sz w:val="16"/>
          <w:szCs w:val="16"/>
          <w:lang w:eastAsia="ru-RU"/>
        </w:rPr>
      </w:pPr>
    </w:p>
    <w:p w:rsidR="009B271C" w:rsidRPr="00FE7B99" w:rsidRDefault="009B271C" w:rsidP="00C76711">
      <w:pPr>
        <w:keepNext/>
        <w:spacing w:after="0" w:line="240" w:lineRule="auto"/>
        <w:jc w:val="center"/>
        <w:outlineLvl w:val="2"/>
        <w:rPr>
          <w:rFonts w:ascii="Times New Roman" w:hAnsi="Times New Roman"/>
          <w:b/>
          <w:bCs/>
          <w:caps/>
          <w:sz w:val="28"/>
          <w:szCs w:val="28"/>
          <w:lang w:eastAsia="ru-RU"/>
        </w:rPr>
      </w:pPr>
      <w:bookmarkStart w:id="169" w:name="_3.5._Будівельна_та_1"/>
      <w:bookmarkEnd w:id="169"/>
      <w:r w:rsidRPr="00FE7B99">
        <w:rPr>
          <w:rFonts w:ascii="Times New Roman" w:hAnsi="Times New Roman"/>
          <w:b/>
          <w:bCs/>
          <w:caps/>
          <w:sz w:val="28"/>
          <w:szCs w:val="28"/>
          <w:lang w:eastAsia="ru-RU"/>
        </w:rPr>
        <w:t>3.4. Адміністративні послуги</w:t>
      </w:r>
    </w:p>
    <w:p w:rsidR="009B271C" w:rsidRPr="00FE7B99" w:rsidRDefault="009B271C" w:rsidP="00C76711">
      <w:pPr>
        <w:spacing w:after="0" w:line="240" w:lineRule="auto"/>
        <w:rPr>
          <w:rFonts w:ascii="Times New Roman" w:hAnsi="Times New Roman"/>
          <w:sz w:val="16"/>
          <w:szCs w:val="16"/>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 xml:space="preserve">Діяльність Центру надання адміністративних послуг Тернопільської районної державної адміністрації (далі – ЦНАП) спрямована на забезпечення прозорості та відкритості розгляду звернень, запровадження сучасних форм надання послуг та обслуговування громадян. Реформування системи надання таких послуг є важливою складовою забезпечення сприятливого бізнес-клімату,  запобігання проявам корупції та усунення різного роду посередництва під час їх надання. </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На сьогоднішній день перелік послуг, які надаються через ЦНАП, нараховує 117 адміністративних послуг.</w:t>
      </w:r>
    </w:p>
    <w:p w:rsidR="009B271C" w:rsidRPr="00FE7B99" w:rsidRDefault="009B271C" w:rsidP="00C76711">
      <w:pPr>
        <w:spacing w:after="0" w:line="240" w:lineRule="auto"/>
        <w:ind w:firstLine="708"/>
        <w:jc w:val="both"/>
        <w:rPr>
          <w:rFonts w:ascii="Times New Roman" w:hAnsi="Times New Roman"/>
          <w:bCs/>
          <w:sz w:val="28"/>
          <w:szCs w:val="28"/>
          <w:lang w:eastAsia="ru-RU"/>
        </w:rPr>
      </w:pPr>
      <w:r w:rsidRPr="00FE7B99">
        <w:rPr>
          <w:rFonts w:ascii="Times New Roman" w:hAnsi="Times New Roman"/>
          <w:sz w:val="28"/>
          <w:szCs w:val="28"/>
          <w:lang w:eastAsia="ru-RU"/>
        </w:rPr>
        <w:t xml:space="preserve">Також в районі проводиться робота щодо розширення кількості послуг, які надаються в електронному вигляді. </w:t>
      </w:r>
    </w:p>
    <w:p w:rsidR="009B271C" w:rsidRPr="00FE7B99" w:rsidRDefault="009B271C" w:rsidP="00C76711">
      <w:pPr>
        <w:widowControl w:val="0"/>
        <w:spacing w:after="0" w:line="240" w:lineRule="auto"/>
        <w:ind w:firstLine="851"/>
        <w:jc w:val="both"/>
        <w:rPr>
          <w:rFonts w:ascii="Times New Roman" w:hAnsi="Times New Roman"/>
          <w:sz w:val="16"/>
          <w:szCs w:val="16"/>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0"/>
        </w:rPr>
        <w:t>Створення зручних і сприятливих умов отримання адміністративних послуг громадянами, суб’єктами господарювання. Розширення переліку надання адміністративних послуг через центр та забезпечення прозорості та відкритості розгляду звернень.</w:t>
      </w:r>
    </w:p>
    <w:p w:rsidR="009B271C" w:rsidRPr="00FE7B99" w:rsidRDefault="009B271C" w:rsidP="00C76711">
      <w:pPr>
        <w:widowControl w:val="0"/>
        <w:spacing w:after="0" w:line="240" w:lineRule="auto"/>
        <w:ind w:firstLine="851"/>
        <w:jc w:val="both"/>
        <w:rPr>
          <w:rFonts w:ascii="Times New Roman" w:hAnsi="Times New Roman"/>
          <w:sz w:val="16"/>
          <w:szCs w:val="16"/>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можливості отримання суб’єктами господарювання та населенням адміністративних послуг у одному приміщенні за принципом «єдиного вікна» у чітко встановлені строки;</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вільного доступу до інформації щодо порядку, умов, строків, вартості (у разі платності) адміністративних послуг, а також до інформації про стан, хід та результати розгляду заяв, клопотань, звернень у відповідних адміністративних органах;</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 xml:space="preserve">запровадження сучасних форм надання адміністративних послуг, удосконалення взаємодії виконавчих органів, місцевих дозвільних органів, посадових та службових осіб цих органів у сфері організації надання адміністративних послуг. </w:t>
      </w:r>
    </w:p>
    <w:p w:rsidR="009B271C" w:rsidRPr="00FE7B99" w:rsidRDefault="009B271C" w:rsidP="00C76711">
      <w:pPr>
        <w:widowControl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Суб’єктами надання адміністративних послуг та адміністраторами постійно проводиться робота щодо покращення якості надання адміністративних послуг та виконання вимог Закону України «Про адміністративні послуги».</w:t>
      </w:r>
    </w:p>
    <w:p w:rsidR="009B271C" w:rsidRPr="00FE7B99" w:rsidRDefault="009B271C" w:rsidP="00C76711">
      <w:pPr>
        <w:widowControl w:val="0"/>
        <w:spacing w:after="0" w:line="240" w:lineRule="auto"/>
        <w:ind w:firstLine="851"/>
        <w:jc w:val="both"/>
        <w:rPr>
          <w:rFonts w:ascii="Times New Roman" w:hAnsi="Times New Roman"/>
          <w:sz w:val="16"/>
          <w:szCs w:val="16"/>
          <w:lang w:eastAsia="ru-RU"/>
        </w:rPr>
      </w:pPr>
    </w:p>
    <w:p w:rsidR="009B271C" w:rsidRPr="00FE7B99" w:rsidRDefault="009B271C" w:rsidP="00C76711">
      <w:pPr>
        <w:keepNext/>
        <w:spacing w:after="0" w:line="240" w:lineRule="auto"/>
        <w:jc w:val="center"/>
        <w:outlineLvl w:val="2"/>
        <w:rPr>
          <w:rFonts w:ascii="Times New Roman" w:hAnsi="Times New Roman"/>
          <w:b/>
          <w:bCs/>
          <w:caps/>
          <w:sz w:val="28"/>
          <w:szCs w:val="28"/>
          <w:lang w:eastAsia="ru-RU"/>
        </w:rPr>
      </w:pPr>
      <w:bookmarkStart w:id="170" w:name="_3.5._Будівельна_та"/>
      <w:bookmarkEnd w:id="170"/>
      <w:r w:rsidRPr="00FE7B99">
        <w:rPr>
          <w:rFonts w:ascii="Times New Roman" w:hAnsi="Times New Roman"/>
          <w:b/>
          <w:bCs/>
          <w:caps/>
          <w:sz w:val="28"/>
          <w:szCs w:val="28"/>
          <w:lang w:eastAsia="ru-RU"/>
        </w:rPr>
        <w:t>3.5. Інвестиційна діяльність</w:t>
      </w:r>
    </w:p>
    <w:p w:rsidR="009B271C" w:rsidRPr="00FE7B99" w:rsidRDefault="009B271C" w:rsidP="00C76711">
      <w:pPr>
        <w:spacing w:after="0" w:line="240" w:lineRule="auto"/>
        <w:rPr>
          <w:rFonts w:ascii="Times New Roman" w:hAnsi="Times New Roman"/>
          <w:sz w:val="16"/>
          <w:szCs w:val="16"/>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Основною метою реалізації інвестиційної політики в Тернопільському районі є збереження тенденцій поліпшення інвестиційного клімату. Формування сприятливого інвестиційного клімату, виражено впровадженням цілісного підходу до розширення економіки району за рахунок залучення передової техніки, технологій і капіталу, де враховані економічні, соціальні та культурні складові, які повністю взаємопов’язані та рівнозначні.</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Залучення прямих іноземних інвестицій є одним з пріоритетних напрямів діяльності райдержадміністрації.</w:t>
      </w:r>
    </w:p>
    <w:p w:rsidR="009B271C" w:rsidRPr="00FE7B99" w:rsidRDefault="009B271C" w:rsidP="00C76711">
      <w:pPr>
        <w:spacing w:after="0" w:line="240" w:lineRule="auto"/>
        <w:ind w:firstLine="737"/>
        <w:jc w:val="both"/>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Головні цілі на 2019 рік</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Створення умов для відновлення інвестиційної активності суб’єктів господарювання, поліпшення інвестиційного клімату, підвищення рівня інвестиційної привабливості, сприяння залученню інвесторів на засадах державно-приватного партнерства до реалізації нових інвестиційних проектів, які передбачають впровадження новітніх технологій, модернізацію застарілих</w:t>
      </w:r>
      <w:r w:rsidRPr="00FE7B99">
        <w:rPr>
          <w:rFonts w:ascii="Times New Roman" w:hAnsi="Times New Roman"/>
          <w:color w:val="FF0000"/>
          <w:sz w:val="28"/>
          <w:szCs w:val="28"/>
          <w:lang w:eastAsia="ru-RU"/>
        </w:rPr>
        <w:t xml:space="preserve"> </w:t>
      </w:r>
      <w:r w:rsidRPr="00FE7B99">
        <w:rPr>
          <w:rFonts w:ascii="Times New Roman" w:hAnsi="Times New Roman"/>
          <w:sz w:val="28"/>
          <w:szCs w:val="28"/>
          <w:lang w:eastAsia="ru-RU"/>
        </w:rPr>
        <w:t>виробництв, активізація інвестиційних процесів для залучення вітчизняних та іноземних інвестиційних ресурсів для сталого економічного зростання та підвищення якості життя населення.</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p>
    <w:p w:rsidR="009B271C" w:rsidRPr="00FE7B99" w:rsidRDefault="009B271C" w:rsidP="00C76711">
      <w:pPr>
        <w:spacing w:after="0" w:line="240" w:lineRule="auto"/>
        <w:ind w:firstLine="851"/>
        <w:jc w:val="both"/>
        <w:rPr>
          <w:rFonts w:ascii="Times New Roman" w:hAnsi="Times New Roman"/>
          <w:sz w:val="28"/>
          <w:szCs w:val="28"/>
          <w:u w:val="single"/>
        </w:rPr>
      </w:pPr>
      <w:r w:rsidRPr="00FE7B99">
        <w:rPr>
          <w:rFonts w:ascii="Times New Roman" w:hAnsi="Times New Roman"/>
          <w:sz w:val="28"/>
          <w:szCs w:val="28"/>
          <w:u w:val="single"/>
        </w:rPr>
        <w:t>Основні завдання та заходи на 2019 рік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спрямування інвестиційного капіталу підприємств та організацій району у проведення реконструкції та технічного переоснащення основних виробничих фондів, впровадження енергозберігаючих технологій, введення нових об`єктів як виробничого, так і соціально-культурного призначення;</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сприяння потенційним інвесторам у питаннях консультативної допомоги відповідно до законодавства України, у супроводженні інвестиційних проектів, які реалізуються на території району;</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координація співпраці інвесторів і місцевих органів влади;</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сприяння залученню інвесторів на засадах державно-приватного партнерства до розвитку соціальної, інженерно-транспортної інфраструктури району та реалізації інвестиційних проектів з використанням нетрадиційних та відновлюваних джерел енергії, розвитку та застосування екологічно чистих технологій з утилізації твердого та побутового сміття;</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активізація інформативної відкритості району у сфері висвітлення інвестиційного потенціалу району;</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проведення роботи з оновлення Інвестиційного паспорта Тернопільського району, каталогу інвестиційних проектів та пропозицій;</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розміщення інформації щодо інвестиційного потенціалу та інвестиційної діяльності району в мережі Internet.</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Прогнозується, що завдяки вжитим заходам обсяги освоєних капітальних інвестицій, за рахунок усіх джерел фінансування, у 2019 році становитимуть 1150млн. грн. та зростуть на 4,5 %, відносно минулого року.</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p>
    <w:p w:rsidR="009B271C" w:rsidRPr="00FE7B99" w:rsidRDefault="009B271C" w:rsidP="00C76711">
      <w:pPr>
        <w:keepNext/>
        <w:spacing w:after="0" w:line="240" w:lineRule="auto"/>
        <w:jc w:val="center"/>
        <w:outlineLvl w:val="2"/>
        <w:rPr>
          <w:rFonts w:ascii="Times New Roman" w:hAnsi="Times New Roman"/>
          <w:b/>
          <w:iCs/>
          <w:caps/>
          <w:sz w:val="28"/>
          <w:szCs w:val="28"/>
          <w:lang w:eastAsia="ru-RU"/>
        </w:rPr>
      </w:pPr>
      <w:bookmarkStart w:id="171" w:name="_3.6._Розвиток_реального"/>
      <w:bookmarkEnd w:id="171"/>
      <w:r w:rsidRPr="00FE7B99">
        <w:rPr>
          <w:rFonts w:ascii="Times New Roman" w:hAnsi="Times New Roman"/>
          <w:b/>
          <w:iCs/>
          <w:caps/>
          <w:sz w:val="28"/>
          <w:szCs w:val="28"/>
          <w:lang w:eastAsia="ru-RU"/>
        </w:rPr>
        <w:t>3.6. Розвиток реального сектору економіки</w:t>
      </w:r>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keepNext/>
        <w:spacing w:after="0" w:line="240" w:lineRule="auto"/>
        <w:outlineLvl w:val="2"/>
        <w:rPr>
          <w:rFonts w:ascii="Times New Roman" w:hAnsi="Times New Roman"/>
          <w:b/>
          <w:i/>
          <w:iCs/>
          <w:sz w:val="28"/>
          <w:szCs w:val="28"/>
          <w:lang w:eastAsia="ru-RU"/>
        </w:rPr>
      </w:pPr>
      <w:bookmarkStart w:id="172" w:name="_3.6.1._Промисловість"/>
      <w:bookmarkStart w:id="173" w:name="_Toc122151355"/>
      <w:bookmarkStart w:id="174" w:name="_Toc122152596"/>
      <w:bookmarkStart w:id="175" w:name="_Toc122318222"/>
      <w:bookmarkStart w:id="176" w:name="_Toc122318533"/>
      <w:bookmarkStart w:id="177" w:name="_Toc122323752"/>
      <w:bookmarkStart w:id="178" w:name="_Toc122335091"/>
      <w:bookmarkStart w:id="179" w:name="_Toc122337956"/>
      <w:bookmarkStart w:id="180" w:name="_Toc122488683"/>
      <w:bookmarkStart w:id="181" w:name="_Toc122756588"/>
      <w:bookmarkStart w:id="182" w:name="_Toc122756672"/>
      <w:bookmarkStart w:id="183" w:name="_Toc122756715"/>
      <w:bookmarkStart w:id="184" w:name="_Toc122757134"/>
      <w:bookmarkStart w:id="185" w:name="_Toc124656276"/>
      <w:bookmarkStart w:id="186" w:name="_Toc124744108"/>
      <w:bookmarkStart w:id="187" w:name="_Toc150930390"/>
      <w:bookmarkStart w:id="188" w:name="_Toc122151356"/>
      <w:bookmarkStart w:id="189" w:name="_Toc122152597"/>
      <w:bookmarkStart w:id="190" w:name="_Toc122318223"/>
      <w:bookmarkStart w:id="191" w:name="_Toc122318534"/>
      <w:bookmarkStart w:id="192" w:name="_Toc122323753"/>
      <w:bookmarkStart w:id="193" w:name="_Toc122335092"/>
      <w:bookmarkStart w:id="194" w:name="_Toc122337957"/>
      <w:bookmarkStart w:id="195" w:name="_Toc122488684"/>
      <w:bookmarkStart w:id="196" w:name="_Toc122756589"/>
      <w:bookmarkStart w:id="197" w:name="_Toc122756673"/>
      <w:bookmarkStart w:id="198" w:name="_Toc122756716"/>
      <w:bookmarkStart w:id="199" w:name="_Toc122757135"/>
      <w:bookmarkStart w:id="200" w:name="_Toc124656277"/>
      <w:bookmarkStart w:id="201" w:name="_Toc124744109"/>
      <w:bookmarkStart w:id="202" w:name="_Toc150930391"/>
      <w:bookmarkEnd w:id="17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FE7B99">
        <w:rPr>
          <w:rFonts w:ascii="Times New Roman" w:hAnsi="Times New Roman"/>
          <w:b/>
          <w:i/>
          <w:iCs/>
          <w:sz w:val="28"/>
          <w:szCs w:val="28"/>
          <w:lang w:eastAsia="ru-RU"/>
        </w:rPr>
        <w:t>3.6.1. Промисловість</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9B271C" w:rsidRPr="00FE7B99" w:rsidRDefault="009B271C" w:rsidP="00C76711">
      <w:pPr>
        <w:spacing w:after="0" w:line="240" w:lineRule="auto"/>
        <w:rPr>
          <w:rFonts w:ascii="Times New Roman" w:hAnsi="Times New Roman"/>
          <w:sz w:val="28"/>
          <w:szCs w:val="28"/>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Тернопільський район має розвинутий промисловий комплекс, який забезпечує суттєві надходження до бюджету, є значним виробником продуктів харчування, товарів металообробної, будівельної та легкої галузей промисловості.</w:t>
      </w:r>
    </w:p>
    <w:p w:rsidR="009B271C" w:rsidRPr="00FE7B99" w:rsidRDefault="009B271C" w:rsidP="00C76711">
      <w:pPr>
        <w:spacing w:after="0" w:line="240" w:lineRule="auto"/>
        <w:jc w:val="center"/>
        <w:rPr>
          <w:rFonts w:ascii="Times New Roman" w:hAnsi="Times New Roman"/>
          <w:sz w:val="28"/>
          <w:szCs w:val="28"/>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u w:val="single"/>
          <w:lang w:eastAsia="ru-RU"/>
        </w:rPr>
      </w:pPr>
      <w:r w:rsidRPr="00FE7B99">
        <w:rPr>
          <w:rFonts w:ascii="Times New Roman" w:hAnsi="Times New Roman"/>
          <w:sz w:val="28"/>
          <w:szCs w:val="28"/>
          <w:u w:val="single"/>
          <w:lang w:eastAsia="ru-RU"/>
        </w:rPr>
        <w:t>Головні цілі на 2019 рік</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Сприяння сталому функціонуванню промислового виробництва шляхом стабілізації роботи промислових підприємств, нарощування обсягів виробництва конкурентоспроможної продукції, розширення її асортименту та підвищення якості шляхом ефективного використання місцевого ресурсного потенціалу, підтримки стабільного функціонування ключових бюджетоутворюючих підприємств, технічного переоснащення та модернізації виробництв, які базуються на досягненнях науково-технічного прогресу, ефективних енергозберігаючих та екологічно чистих технологіях.</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u w:val="single"/>
          <w:lang w:eastAsia="ru-RU"/>
        </w:rPr>
      </w:pPr>
      <w:r w:rsidRPr="00FE7B99">
        <w:rPr>
          <w:rFonts w:ascii="Times New Roman" w:hAnsi="Times New Roman"/>
          <w:sz w:val="28"/>
          <w:szCs w:val="28"/>
          <w:u w:val="single"/>
          <w:lang w:eastAsia="ru-RU"/>
        </w:rPr>
        <w:t>Основні завдання та заходи на 2019 рік</w:t>
      </w:r>
    </w:p>
    <w:p w:rsidR="009B271C" w:rsidRPr="00FE7B99" w:rsidRDefault="009B271C" w:rsidP="00C76711">
      <w:pPr>
        <w:widowControl w:val="0"/>
        <w:numPr>
          <w:ilvl w:val="0"/>
          <w:numId w:val="15"/>
        </w:numPr>
        <w:tabs>
          <w:tab w:val="left" w:pos="993"/>
        </w:tabs>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нарощування обсягів промислового виробництва та освоєння нових видів конкурентоспроможної продукції, що користується попитом як на внутрішньому, так і на зовнішніх ринках;</w:t>
      </w:r>
    </w:p>
    <w:p w:rsidR="009B271C" w:rsidRPr="00FE7B99" w:rsidRDefault="009B271C" w:rsidP="00C76711">
      <w:pPr>
        <w:widowControl w:val="0"/>
        <w:numPr>
          <w:ilvl w:val="0"/>
          <w:numId w:val="15"/>
        </w:numPr>
        <w:tabs>
          <w:tab w:val="left" w:pos="993"/>
        </w:tabs>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реалізація заходів щодо підтримки розвитку виробництва продукції з високою часткою доданої вартості та стимулювання споживання такої продукції;</w:t>
      </w:r>
    </w:p>
    <w:p w:rsidR="009B271C" w:rsidRPr="00FE7B99" w:rsidRDefault="009B271C" w:rsidP="00C76711">
      <w:pPr>
        <w:widowControl w:val="0"/>
        <w:numPr>
          <w:ilvl w:val="0"/>
          <w:numId w:val="15"/>
        </w:numPr>
        <w:tabs>
          <w:tab w:val="left" w:pos="993"/>
        </w:tabs>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 xml:space="preserve">сприяння участі провідних промислових підприємств у виставково-ярмаркових заходах як в Україні, так і за її межами, з метою </w:t>
      </w:r>
      <w:r w:rsidRPr="00FE7B99">
        <w:rPr>
          <w:rFonts w:ascii="Times New Roman" w:hAnsi="Times New Roman"/>
          <w:spacing w:val="-4"/>
          <w:sz w:val="28"/>
          <w:szCs w:val="28"/>
          <w:lang w:eastAsia="ru-RU"/>
        </w:rPr>
        <w:t>розширення ринків реалізації виробленої продукції.</w:t>
      </w:r>
    </w:p>
    <w:p w:rsidR="009B271C" w:rsidRDefault="009B271C" w:rsidP="00C76711">
      <w:pPr>
        <w:widowControl w:val="0"/>
        <w:spacing w:after="0" w:line="240" w:lineRule="auto"/>
        <w:ind w:firstLine="851"/>
        <w:jc w:val="both"/>
        <w:rPr>
          <w:rFonts w:ascii="Times New Roman" w:hAnsi="Times New Roman"/>
          <w:color w:val="FF0000"/>
          <w:sz w:val="28"/>
          <w:szCs w:val="28"/>
          <w:lang w:eastAsia="ru-RU"/>
        </w:rPr>
      </w:pPr>
      <w:r w:rsidRPr="00FE7B99">
        <w:rPr>
          <w:rFonts w:ascii="Times New Roman" w:hAnsi="Times New Roman"/>
          <w:sz w:val="28"/>
          <w:szCs w:val="28"/>
          <w:lang w:eastAsia="ru-RU"/>
        </w:rPr>
        <w:t>Прогнозується, що у 2019 році обсяг реалізованої промислової продукції становитиме 1680,3 млн. грн., що на 12,5 % більше в порівнянні з показником 2018 року.</w:t>
      </w:r>
      <w:r w:rsidRPr="00FE7B99">
        <w:rPr>
          <w:rFonts w:ascii="Times New Roman" w:hAnsi="Times New Roman"/>
          <w:color w:val="FF0000"/>
          <w:sz w:val="28"/>
          <w:szCs w:val="28"/>
          <w:lang w:eastAsia="ru-RU"/>
        </w:rPr>
        <w:t xml:space="preserve"> </w:t>
      </w:r>
    </w:p>
    <w:p w:rsidR="009B271C" w:rsidRDefault="009B271C" w:rsidP="00C76711">
      <w:pPr>
        <w:widowControl w:val="0"/>
        <w:spacing w:after="0" w:line="240" w:lineRule="auto"/>
        <w:ind w:firstLine="851"/>
        <w:jc w:val="both"/>
        <w:rPr>
          <w:rFonts w:ascii="Times New Roman" w:hAnsi="Times New Roman"/>
          <w:color w:val="FF0000"/>
          <w:sz w:val="28"/>
          <w:szCs w:val="28"/>
          <w:lang w:eastAsia="ru-RU"/>
        </w:rPr>
      </w:pPr>
    </w:p>
    <w:p w:rsidR="009B271C" w:rsidRPr="00782C8B" w:rsidRDefault="009B271C" w:rsidP="00C76711">
      <w:pPr>
        <w:keepNext/>
        <w:spacing w:after="0" w:line="240" w:lineRule="auto"/>
        <w:outlineLvl w:val="2"/>
        <w:rPr>
          <w:rFonts w:ascii="Times New Roman" w:hAnsi="Times New Roman"/>
          <w:b/>
          <w:i/>
          <w:iCs/>
          <w:sz w:val="28"/>
          <w:szCs w:val="28"/>
          <w:lang w:eastAsia="ru-RU"/>
        </w:rPr>
      </w:pPr>
      <w:bookmarkStart w:id="203" w:name="_3.6.2._Агропромисловий_комплекс"/>
      <w:bookmarkStart w:id="204" w:name="_Toc122488686"/>
      <w:bookmarkStart w:id="205" w:name="_Toc122756591"/>
      <w:bookmarkStart w:id="206" w:name="_Toc122756675"/>
      <w:bookmarkStart w:id="207" w:name="_Toc122756718"/>
      <w:bookmarkStart w:id="208" w:name="_Toc122757137"/>
      <w:bookmarkStart w:id="209" w:name="_Toc124656279"/>
      <w:bookmarkStart w:id="210" w:name="_Toc124744111"/>
      <w:bookmarkStart w:id="211" w:name="_Toc150930393"/>
      <w:bookmarkEnd w:id="20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782C8B">
        <w:rPr>
          <w:rFonts w:ascii="Times New Roman" w:hAnsi="Times New Roman"/>
          <w:b/>
          <w:i/>
          <w:iCs/>
          <w:sz w:val="28"/>
          <w:szCs w:val="28"/>
          <w:lang w:eastAsia="ru-RU"/>
        </w:rPr>
        <w:t>3.6.2. Агропромисловий комплекс</w:t>
      </w:r>
    </w:p>
    <w:p w:rsidR="009B271C" w:rsidRPr="00FE7B99" w:rsidRDefault="009B271C" w:rsidP="00C76711">
      <w:pPr>
        <w:spacing w:after="0" w:line="240" w:lineRule="auto"/>
        <w:ind w:firstLine="709"/>
        <w:jc w:val="both"/>
        <w:rPr>
          <w:rFonts w:ascii="Times New Roman" w:hAnsi="Times New Roman"/>
          <w:sz w:val="28"/>
          <w:szCs w:val="28"/>
          <w:lang w:eastAsia="ru-RU"/>
        </w:rPr>
      </w:pPr>
      <w:r w:rsidRPr="00FE7B99">
        <w:rPr>
          <w:rFonts w:ascii="Times New Roman" w:hAnsi="Times New Roman"/>
          <w:sz w:val="28"/>
          <w:szCs w:val="28"/>
          <w:lang w:eastAsia="ru-RU"/>
        </w:rPr>
        <w:t>Запровадження науково-обґрунтованих сівозмін та сортооновлення продукції рослинництва дасть змогу в 2019 році збільшити урожайність зернових культур.</w:t>
      </w:r>
    </w:p>
    <w:p w:rsidR="009B271C" w:rsidRPr="00FE7B99" w:rsidRDefault="009B271C" w:rsidP="00C76711">
      <w:pPr>
        <w:widowControl w:val="0"/>
        <w:spacing w:after="0" w:line="240" w:lineRule="auto"/>
        <w:ind w:firstLine="851"/>
        <w:jc w:val="both"/>
        <w:rPr>
          <w:rFonts w:ascii="Times New Roman" w:hAnsi="Times New Roman"/>
          <w:color w:val="000000"/>
          <w:spacing w:val="2"/>
          <w:sz w:val="28"/>
          <w:szCs w:val="28"/>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u w:val="single"/>
          <w:lang w:eastAsia="ru-RU"/>
        </w:rPr>
      </w:pPr>
      <w:r w:rsidRPr="00FE7B99">
        <w:rPr>
          <w:rFonts w:ascii="Times New Roman" w:hAnsi="Times New Roman"/>
          <w:sz w:val="28"/>
          <w:szCs w:val="28"/>
          <w:u w:val="single"/>
          <w:lang w:eastAsia="ru-RU"/>
        </w:rPr>
        <w:t>Головні цілі на 2019 рік</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 xml:space="preserve">Забезпечення ефективного функціонування агропромислового комплексу, зростання обсягів виробництва продукції сільського господарства, створення конкурентоспроможного агропромислового виробництва, збереження аграрного потенціалу, </w:t>
      </w:r>
      <w:r w:rsidRPr="00FE7B99">
        <w:rPr>
          <w:rFonts w:ascii="Times New Roman" w:hAnsi="Times New Roman"/>
          <w:spacing w:val="-4"/>
          <w:sz w:val="28"/>
          <w:szCs w:val="28"/>
          <w:lang w:eastAsia="ru-RU"/>
        </w:rPr>
        <w:t>розвиток інтегральних зв’язків між товаровиробниками і переробниками сільськогосподарської продукції</w:t>
      </w:r>
      <w:r w:rsidRPr="00FE7B99">
        <w:rPr>
          <w:rFonts w:ascii="Times New Roman" w:hAnsi="Times New Roman"/>
          <w:sz w:val="28"/>
          <w:szCs w:val="28"/>
          <w:lang w:eastAsia="ru-RU"/>
        </w:rPr>
        <w:t xml:space="preserve"> та забезпечення продовольчої безпеки району.</w:t>
      </w:r>
    </w:p>
    <w:p w:rsidR="009B271C" w:rsidRPr="00FE7B99" w:rsidRDefault="009B271C" w:rsidP="00C76711">
      <w:pPr>
        <w:widowControl w:val="0"/>
        <w:spacing w:after="0" w:line="240" w:lineRule="auto"/>
        <w:ind w:firstLine="851"/>
        <w:jc w:val="both"/>
        <w:rPr>
          <w:rFonts w:ascii="Times New Roman" w:hAnsi="Times New Roman"/>
          <w:sz w:val="28"/>
          <w:szCs w:val="28"/>
          <w:u w:val="single"/>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u w:val="single"/>
          <w:lang w:eastAsia="ru-RU"/>
        </w:rPr>
      </w:pPr>
      <w:r w:rsidRPr="00FE7B99">
        <w:rPr>
          <w:rFonts w:ascii="Times New Roman" w:hAnsi="Times New Roman"/>
          <w:sz w:val="28"/>
          <w:szCs w:val="28"/>
          <w:u w:val="single"/>
          <w:lang w:eastAsia="ru-RU"/>
        </w:rPr>
        <w:t>Основні завдання та заходи на 2019 рік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запровадження інноваційних проектів у розвиток галузей сільського господарства;</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розвиток кредитно-фінансових механізмів підтримки сільгосптоваровиробників, у т.ч. лізингу сільськогосподарської техніки;</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виконання комплексу робіт, пов’язаних з відтворенням, підвищенням та охороною родючості ґрунтів на землях сільськогосподарського призначення;</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налагодження ефективної співпраці інвесторів з органами місцевого самоврядування, спрямованої на реалізацію інвестиційних проектів у галузі агропромислового комплексу;</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удосконалення структури посівних площ кормових культур, розширення асортименту кормових культур (кукурудзи, гороху, сої), ріпаку, впровадження прогресивних технологій виробництва кормів у фазі максимального накопичення в них поживних речовин;</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виробництва благополучної у ветеринарно-санітарному відношенні, а отже, безпечної для людини продукції і сировини тваринного походження;</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проведення заходів з профілактики запобіганню виникненню та заходів по недопущенню занесення збудників;</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участь сільськогосподарських підприємств у виставково-ярмаркових заходах з метою підвищення конкурентоспроможності та виходу продукції товаровиробників району на зовнішні ринки збуту продукції.</w:t>
      </w:r>
    </w:p>
    <w:p w:rsidR="009B271C" w:rsidRPr="00FE7B99" w:rsidRDefault="009B271C" w:rsidP="00C76711">
      <w:pPr>
        <w:tabs>
          <w:tab w:val="left" w:pos="0"/>
        </w:tabs>
        <w:spacing w:after="0" w:line="240" w:lineRule="auto"/>
        <w:ind w:firstLine="709"/>
        <w:jc w:val="both"/>
        <w:rPr>
          <w:rFonts w:ascii="Times New Roman" w:hAnsi="Times New Roman"/>
          <w:sz w:val="28"/>
          <w:szCs w:val="28"/>
          <w:lang w:eastAsia="ru-RU"/>
        </w:rPr>
      </w:pPr>
      <w:r w:rsidRPr="00FE7B99">
        <w:rPr>
          <w:rFonts w:ascii="Times New Roman" w:hAnsi="Times New Roman"/>
          <w:sz w:val="28"/>
          <w:szCs w:val="28"/>
          <w:lang w:eastAsia="ru-RU"/>
        </w:rPr>
        <w:t>Валова продукція сільського господарства по всіх категоріях господарств прогнозується в розмірі 722,6 млн. грн., що на 1,0 % більше показника за 2018 рік.</w:t>
      </w:r>
    </w:p>
    <w:p w:rsidR="009B271C" w:rsidRPr="00FE7B99" w:rsidRDefault="009B271C" w:rsidP="00C76711">
      <w:pPr>
        <w:tabs>
          <w:tab w:val="left" w:pos="0"/>
        </w:tabs>
        <w:spacing w:after="0" w:line="240" w:lineRule="auto"/>
        <w:ind w:firstLine="709"/>
        <w:jc w:val="both"/>
        <w:rPr>
          <w:rFonts w:ascii="Times New Roman" w:hAnsi="Times New Roman"/>
          <w:sz w:val="28"/>
          <w:szCs w:val="28"/>
          <w:lang w:eastAsia="ru-RU"/>
        </w:rPr>
      </w:pPr>
      <w:r w:rsidRPr="00FE7B99">
        <w:rPr>
          <w:rFonts w:ascii="Times New Roman" w:hAnsi="Times New Roman"/>
          <w:sz w:val="28"/>
          <w:szCs w:val="28"/>
          <w:lang w:eastAsia="ru-RU"/>
        </w:rPr>
        <w:t>Зростання обсягів виробництва продукції рослинництва відбудеться за рахунок впровадження сучасних енерго- та ресурсозберігаючих технологій, збільшення урожайності сільськогосподарських культур, використання елітних сортів насіння.</w:t>
      </w:r>
    </w:p>
    <w:p w:rsidR="009B271C" w:rsidRDefault="009B271C" w:rsidP="00C76711">
      <w:pPr>
        <w:widowControl w:val="0"/>
        <w:spacing w:after="0" w:line="240" w:lineRule="auto"/>
        <w:ind w:firstLine="709"/>
        <w:jc w:val="both"/>
        <w:rPr>
          <w:rFonts w:ascii="Times New Roman" w:hAnsi="Times New Roman"/>
          <w:sz w:val="28"/>
          <w:szCs w:val="28"/>
          <w:lang w:eastAsia="ru-RU"/>
        </w:rPr>
      </w:pPr>
      <w:r w:rsidRPr="00FE7B99">
        <w:rPr>
          <w:rFonts w:ascii="Times New Roman" w:hAnsi="Times New Roman"/>
          <w:sz w:val="28"/>
          <w:szCs w:val="28"/>
          <w:lang w:eastAsia="ru-RU"/>
        </w:rPr>
        <w:t>Заплановані показники розвитку галузі тваринництва у 2019 році очікується досягти за рахунок підвищення продуктивності худоби та птиці, впровадження новітніх технологій утримання та відтворення тварин</w:t>
      </w:r>
      <w:bookmarkStart w:id="212" w:name="_3.6.3._Транспортне_обслуговування"/>
      <w:bookmarkStart w:id="213" w:name="_3.6.4._Зв'язок_та"/>
      <w:bookmarkStart w:id="214" w:name="_Toc122151361"/>
      <w:bookmarkStart w:id="215" w:name="_Toc122152602"/>
      <w:bookmarkStart w:id="216" w:name="_Toc122318227"/>
      <w:bookmarkStart w:id="217" w:name="_Toc122318537"/>
      <w:bookmarkStart w:id="218" w:name="_Toc122323756"/>
      <w:bookmarkStart w:id="219" w:name="_Toc122335095"/>
      <w:bookmarkStart w:id="220" w:name="_Toc122337960"/>
      <w:bookmarkStart w:id="221" w:name="_Toc122488688"/>
      <w:bookmarkStart w:id="222" w:name="_Toc122756593"/>
      <w:bookmarkStart w:id="223" w:name="_Toc122756677"/>
      <w:bookmarkStart w:id="224" w:name="_Toc122756720"/>
      <w:bookmarkStart w:id="225" w:name="_Toc122757139"/>
      <w:bookmarkStart w:id="226" w:name="_Toc124656281"/>
      <w:bookmarkStart w:id="227" w:name="_Toc124744112"/>
      <w:bookmarkStart w:id="228" w:name="_Toc150930394"/>
      <w:bookmarkEnd w:id="212"/>
      <w:bookmarkEnd w:id="213"/>
      <w:bookmarkEnd w:id="204"/>
      <w:bookmarkEnd w:id="205"/>
      <w:bookmarkEnd w:id="206"/>
      <w:bookmarkEnd w:id="207"/>
      <w:bookmarkEnd w:id="208"/>
      <w:bookmarkEnd w:id="209"/>
      <w:bookmarkEnd w:id="210"/>
      <w:bookmarkEnd w:id="211"/>
      <w:r w:rsidRPr="00FE7B99">
        <w:rPr>
          <w:rFonts w:ascii="Times New Roman" w:hAnsi="Times New Roman"/>
          <w:sz w:val="28"/>
          <w:szCs w:val="28"/>
          <w:lang w:eastAsia="ru-RU"/>
        </w:rPr>
        <w:t>.</w:t>
      </w:r>
    </w:p>
    <w:p w:rsidR="009B271C" w:rsidRDefault="009B271C">
      <w:pPr>
        <w:spacing w:after="0" w:line="240" w:lineRule="auto"/>
        <w:rPr>
          <w:rFonts w:ascii="Times New Roman" w:hAnsi="Times New Roman"/>
          <w:sz w:val="28"/>
          <w:szCs w:val="28"/>
          <w:lang w:eastAsia="ru-RU"/>
        </w:rPr>
      </w:pPr>
    </w:p>
    <w:p w:rsidR="009B271C" w:rsidRPr="00FE7B99" w:rsidRDefault="009B271C" w:rsidP="00C76711">
      <w:pPr>
        <w:keepNext/>
        <w:spacing w:after="0" w:line="240" w:lineRule="auto"/>
        <w:jc w:val="center"/>
        <w:outlineLvl w:val="2"/>
        <w:rPr>
          <w:rFonts w:ascii="Times New Roman" w:hAnsi="Times New Roman"/>
          <w:b/>
          <w:iCs/>
          <w:caps/>
          <w:sz w:val="28"/>
          <w:szCs w:val="28"/>
          <w:lang w:eastAsia="ru-RU"/>
        </w:rPr>
      </w:pPr>
      <w:bookmarkStart w:id="229" w:name="_4._Фінансові_ресурси"/>
      <w:bookmarkEnd w:id="229"/>
      <w:r w:rsidRPr="00FE7B99">
        <w:rPr>
          <w:rFonts w:ascii="Times New Roman" w:hAnsi="Times New Roman"/>
          <w:b/>
          <w:iCs/>
          <w:caps/>
          <w:sz w:val="28"/>
          <w:szCs w:val="28"/>
          <w:lang w:eastAsia="ru-RU"/>
        </w:rPr>
        <w:t>4. Фінансова діяльність</w:t>
      </w:r>
    </w:p>
    <w:p w:rsidR="009B271C" w:rsidRPr="00FE7B99" w:rsidRDefault="009B271C" w:rsidP="00C76711">
      <w:pPr>
        <w:spacing w:after="0" w:line="240" w:lineRule="auto"/>
        <w:rPr>
          <w:rFonts w:ascii="Times New Roman" w:hAnsi="Times New Roman"/>
          <w:sz w:val="28"/>
          <w:szCs w:val="28"/>
          <w:lang w:eastAsia="ru-RU"/>
        </w:rPr>
      </w:pPr>
    </w:p>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У районі продовжують вживатися заходи щодо стабілізації та поліпшення фінансового стану підприємств, установ та організацій усіх галузей господарського комплексу району, збільшення надходжень до бюджетів усіх рівнів.</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u w:val="single"/>
          <w:lang w:eastAsia="ru-RU"/>
        </w:rPr>
      </w:pPr>
      <w:r w:rsidRPr="00FE7B99">
        <w:rPr>
          <w:rFonts w:ascii="Times New Roman" w:hAnsi="Times New Roman"/>
          <w:sz w:val="28"/>
          <w:szCs w:val="28"/>
          <w:u w:val="single"/>
          <w:lang w:eastAsia="ru-RU"/>
        </w:rPr>
        <w:t>Головні цілі на 2019 рік</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Забезпечення наповнюваності бюджетів усіх рівнів шляхом створення сприятливих умов для розвитку підприємництва, поліпшення фінансового стану підприємств, за рахунок підвищення конкурентоспроможності виробництва, проведення раціональної та ефективної податково-бюджетної політики, дотримання жорсткої фінансової дисципліни, підвищення результативності бюджетних видатків.</w:t>
      </w:r>
    </w:p>
    <w:p w:rsidR="009B271C" w:rsidRPr="00FE7B99" w:rsidRDefault="009B271C" w:rsidP="00C76711">
      <w:pPr>
        <w:widowControl w:val="0"/>
        <w:spacing w:after="0" w:line="240" w:lineRule="auto"/>
        <w:ind w:firstLine="851"/>
        <w:jc w:val="both"/>
        <w:rPr>
          <w:rFonts w:ascii="Times New Roman" w:hAnsi="Times New Roman"/>
          <w:sz w:val="16"/>
          <w:szCs w:val="16"/>
          <w:lang w:eastAsia="ru-RU"/>
        </w:rPr>
      </w:pPr>
    </w:p>
    <w:p w:rsidR="009B271C" w:rsidRPr="00FE7B99" w:rsidRDefault="009B271C" w:rsidP="00C76711">
      <w:pPr>
        <w:widowControl w:val="0"/>
        <w:spacing w:after="0" w:line="240" w:lineRule="auto"/>
        <w:ind w:firstLine="851"/>
        <w:jc w:val="both"/>
        <w:rPr>
          <w:rFonts w:ascii="Times New Roman" w:hAnsi="Times New Roman"/>
          <w:sz w:val="28"/>
          <w:szCs w:val="28"/>
          <w:u w:val="single"/>
          <w:lang w:eastAsia="ru-RU"/>
        </w:rPr>
      </w:pPr>
      <w:r w:rsidRPr="00FE7B99">
        <w:rPr>
          <w:rFonts w:ascii="Times New Roman" w:hAnsi="Times New Roman"/>
          <w:sz w:val="28"/>
          <w:szCs w:val="28"/>
          <w:u w:val="single"/>
          <w:lang w:eastAsia="ru-RU"/>
        </w:rPr>
        <w:t>Основні завдання та заходи на 2019 рік</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щоквартальне нарощування доходів місцевих бюджетів при забезпеченні їх збалансованості відповідно до темпів зростання макроекономічних показників;</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здійснення поглибленого аналізу виконання місцевих бюджетів, виявлення додаткових резервів для їх наповнення та забезпечення у повному обсязі бюджетними призначеннями видатків на виплату заробітної плати та оплату енергоносіїв бюджетних установ;</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налагодження партнерських відносин із платниками податків та подальше підвищення рівня добровільної сплати платежів;</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 xml:space="preserve">забезпечення повної сплати нарахованих податків і платежів до бюджетів усіх рівнів; </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проведення цілеспрямованої роботи по скороченню податкового боргу, подоланню збиткової діяльності суб‘єктів господарювання, збільшенню податкового навантаження малоприбуткових підприємств;</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упередження зловживань у роботі ризикових суб’єктів господарської діяльності в яких незначні податкові зобов’язання при великих обсягах господарських операцій, мала чисельність працюючих, відсутні основні фонди та інші фактори ризику, зазначаючи, при цьому, значні суми податку на додану вартість до відшкодування з бюджету, підприємств-боржників;</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посилення контролю за правомірністю обчислення та справляння орендної плати за землю до місцевих бюджетів;</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проведення роботи щодо виявлення найманих осіб без належного оформлення трудових угод з роботодавцями та залучення громадян до державної реєстрації;</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 xml:space="preserve">залучення до сплати податку з доходів фізичних осіб філій, відокремлених підрозділів, які проводять діяльність на території </w:t>
      </w:r>
      <w:r>
        <w:rPr>
          <w:rFonts w:ascii="Times New Roman" w:hAnsi="Times New Roman"/>
          <w:sz w:val="28"/>
          <w:szCs w:val="28"/>
          <w:lang w:eastAsia="ru-RU"/>
        </w:rPr>
        <w:t xml:space="preserve">Тернопільського </w:t>
      </w:r>
      <w:r w:rsidRPr="00FE7B99">
        <w:rPr>
          <w:rFonts w:ascii="Times New Roman" w:hAnsi="Times New Roman"/>
          <w:sz w:val="28"/>
          <w:szCs w:val="28"/>
          <w:lang w:eastAsia="ru-RU"/>
        </w:rPr>
        <w:t>району;</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зростання частки заробітної плати у собівартості продукції (послуг), підвищення фонду оплати праці штатних працівників.</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проведення роботи щодо виявлення найманих осіб без належного оформлення трудових угод з роботодавцями та залучення громадян до державної реєстрації;</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інвентаризація програм, затверджених районною радою та визначення їх пріоритетності щодо фінансування;</w:t>
      </w:r>
    </w:p>
    <w:p w:rsidR="009B271C" w:rsidRPr="00FE7B99" w:rsidRDefault="009B271C" w:rsidP="00C76711">
      <w:pPr>
        <w:widowControl w:val="0"/>
        <w:numPr>
          <w:ilvl w:val="0"/>
          <w:numId w:val="15"/>
        </w:numPr>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недопущення виникнення кредиторської та дебіторської заборгованості у бюджетній сфері;</w:t>
      </w:r>
    </w:p>
    <w:p w:rsidR="009B271C" w:rsidRPr="00FE7B99" w:rsidRDefault="009B271C" w:rsidP="00C76711">
      <w:pPr>
        <w:widowControl w:val="0"/>
        <w:spacing w:after="0" w:line="240" w:lineRule="auto"/>
        <w:ind w:firstLine="851"/>
        <w:jc w:val="both"/>
        <w:rPr>
          <w:rFonts w:ascii="Times New Roman" w:hAnsi="Times New Roman"/>
          <w:sz w:val="28"/>
          <w:szCs w:val="28"/>
          <w:lang w:eastAsia="ru-RU"/>
        </w:rPr>
      </w:pPr>
      <w:r w:rsidRPr="00FE7B99">
        <w:rPr>
          <w:rFonts w:ascii="Times New Roman" w:hAnsi="Times New Roman"/>
          <w:sz w:val="28"/>
          <w:szCs w:val="28"/>
          <w:lang w:eastAsia="ru-RU"/>
        </w:rPr>
        <w:t>Виконання зазначених заходів дозволить збільшити надходження до бюджетів усіх рівнів, що в свою чергу позитивно вплине на виконання районних цільових програм, які спрямовані на поліпшення соціально-економічного стану та добробуту жителів району. Зокрема, забезпечить виконання положень Стратегії розвитку Тернопільської області на період до 2020 року шляхом подальшого фінансового оздоровлення підприємств провідних галузей економіки, нарощування обсягів виробництва конкурентоспроможної продукції, активізації діяльності вітчизняних та іноземних інвесторів, забезпечення ефективного функціонування малого і середнього бізнесу.</w:t>
      </w:r>
    </w:p>
    <w:p w:rsidR="009B271C" w:rsidRDefault="009B271C">
      <w:pPr>
        <w:spacing w:after="0" w:line="240" w:lineRule="auto"/>
        <w:rPr>
          <w:rFonts w:ascii="Times New Roman" w:hAnsi="Times New Roman"/>
          <w:b/>
          <w:sz w:val="32"/>
          <w:szCs w:val="32"/>
          <w:lang w:eastAsia="ru-RU"/>
        </w:rPr>
      </w:pPr>
    </w:p>
    <w:p w:rsidR="009B271C" w:rsidRPr="00FE7B99" w:rsidRDefault="009B271C" w:rsidP="00C76711">
      <w:pPr>
        <w:widowControl w:val="0"/>
        <w:spacing w:after="0" w:line="240" w:lineRule="auto"/>
        <w:ind w:firstLine="851"/>
        <w:jc w:val="center"/>
        <w:rPr>
          <w:rFonts w:ascii="Times New Roman" w:hAnsi="Times New Roman"/>
          <w:b/>
          <w:sz w:val="28"/>
          <w:szCs w:val="28"/>
          <w:lang w:eastAsia="ru-RU"/>
        </w:rPr>
      </w:pPr>
      <w:r w:rsidRPr="00FE7B99">
        <w:rPr>
          <w:rFonts w:ascii="Times New Roman" w:hAnsi="Times New Roman"/>
          <w:b/>
          <w:sz w:val="28"/>
          <w:szCs w:val="28"/>
          <w:lang w:eastAsia="ru-RU"/>
        </w:rPr>
        <w:t>ІV. ОРГАНІЗАЦІЯ ТА МОНІТОРИНГ ЗА ХОДОМ ВИКОНАННЯ ПРОГРАМИ, РЕАЛІЗАЦІЯ ОСНОВНИХ ПОЛОЖЕНЬ ПРОГРАМИ</w:t>
      </w:r>
    </w:p>
    <w:p w:rsidR="009B271C" w:rsidRPr="00FE7B99" w:rsidRDefault="009B271C" w:rsidP="00C76711">
      <w:pPr>
        <w:autoSpaceDE w:val="0"/>
        <w:autoSpaceDN w:val="0"/>
        <w:adjustRightInd w:val="0"/>
        <w:spacing w:after="0" w:line="240" w:lineRule="auto"/>
        <w:jc w:val="center"/>
        <w:rPr>
          <w:rFonts w:ascii="Times New Roman" w:hAnsi="Times New Roman"/>
          <w:b/>
          <w:sz w:val="32"/>
          <w:szCs w:val="32"/>
          <w:lang w:eastAsia="ru-RU"/>
        </w:rPr>
      </w:pP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Забезпечення виконання завдань Програми передбачається шляхом поетапного та якісного виконання пріоритетних завдань та заходів виконавцями.</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Заходи Програми передбачають удосконалення існуючих та формування</w:t>
      </w:r>
    </w:p>
    <w:p w:rsidR="009B271C" w:rsidRPr="00FE7B99" w:rsidRDefault="009B271C" w:rsidP="00C76711">
      <w:pPr>
        <w:autoSpaceDE w:val="0"/>
        <w:autoSpaceDN w:val="0"/>
        <w:adjustRightInd w:val="0"/>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нових механізмів, які забезпечуватимуть виконання мети і завдань програми на</w:t>
      </w:r>
    </w:p>
    <w:p w:rsidR="009B271C" w:rsidRPr="00FE7B99" w:rsidRDefault="009B271C" w:rsidP="00C76711">
      <w:pPr>
        <w:autoSpaceDE w:val="0"/>
        <w:autoSpaceDN w:val="0"/>
        <w:adjustRightInd w:val="0"/>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2018 рік та середньострокову перспективу. Система заходів визначає терміни та</w:t>
      </w:r>
    </w:p>
    <w:p w:rsidR="009B271C" w:rsidRPr="00FE7B99" w:rsidRDefault="009B271C" w:rsidP="00C76711">
      <w:pPr>
        <w:autoSpaceDE w:val="0"/>
        <w:autoSpaceDN w:val="0"/>
        <w:adjustRightInd w:val="0"/>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 xml:space="preserve">конкретних виконавців і буде впроваджена до виконання шляхом прийняття відповідних розпорядчих документів та виконання затверджених в установленому порядку обласних цільових програм. </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Основними виконавцями заходів програми</w:t>
      </w:r>
      <w:r>
        <w:rPr>
          <w:rFonts w:ascii="Times New Roman" w:hAnsi="Times New Roman"/>
          <w:sz w:val="28"/>
          <w:szCs w:val="28"/>
          <w:lang w:eastAsia="ru-RU"/>
        </w:rPr>
        <w:t xml:space="preserve"> є структурні підрозділи районної</w:t>
      </w:r>
      <w:r w:rsidRPr="00FE7B99">
        <w:rPr>
          <w:rFonts w:ascii="Times New Roman" w:hAnsi="Times New Roman"/>
          <w:sz w:val="28"/>
          <w:szCs w:val="28"/>
          <w:lang w:eastAsia="ru-RU"/>
        </w:rPr>
        <w:t xml:space="preserve"> д</w:t>
      </w:r>
      <w:r>
        <w:rPr>
          <w:rFonts w:ascii="Times New Roman" w:hAnsi="Times New Roman"/>
          <w:sz w:val="28"/>
          <w:szCs w:val="28"/>
          <w:lang w:eastAsia="ru-RU"/>
        </w:rPr>
        <w:t>ержавної</w:t>
      </w:r>
      <w:r w:rsidRPr="00FE7B99">
        <w:rPr>
          <w:rFonts w:ascii="Times New Roman" w:hAnsi="Times New Roman"/>
          <w:sz w:val="28"/>
          <w:szCs w:val="28"/>
          <w:lang w:eastAsia="ru-RU"/>
        </w:rPr>
        <w:t xml:space="preserve"> адміністрації, сільські, селищні ради, суб’єкти господарювання, які діють на території району.</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 xml:space="preserve">Координацію діяльності, пов’язаної з виконанням програми, здійснює відділ економічного та агропромислового розвитку і торгівлі районної державної адміністрації. </w:t>
      </w:r>
    </w:p>
    <w:p w:rsidR="009B271C" w:rsidRDefault="009B271C">
      <w:pPr>
        <w:spacing w:after="0" w:line="240" w:lineRule="auto"/>
        <w:rPr>
          <w:rFonts w:ascii="Times New Roman" w:hAnsi="Times New Roman"/>
          <w:sz w:val="28"/>
          <w:szCs w:val="28"/>
          <w:lang w:eastAsia="ru-RU"/>
        </w:rPr>
      </w:pPr>
    </w:p>
    <w:p w:rsidR="009B271C" w:rsidRPr="00FE7B99" w:rsidRDefault="009B271C" w:rsidP="00C76711">
      <w:pPr>
        <w:autoSpaceDE w:val="0"/>
        <w:autoSpaceDN w:val="0"/>
        <w:adjustRightInd w:val="0"/>
        <w:spacing w:after="0" w:line="240" w:lineRule="auto"/>
        <w:jc w:val="center"/>
        <w:rPr>
          <w:rFonts w:ascii="Times New Roman" w:hAnsi="Times New Roman"/>
          <w:b/>
          <w:sz w:val="28"/>
          <w:szCs w:val="28"/>
          <w:lang w:eastAsia="ru-RU"/>
        </w:rPr>
      </w:pPr>
      <w:r w:rsidRPr="00FE7B99">
        <w:rPr>
          <w:rFonts w:ascii="Times New Roman" w:hAnsi="Times New Roman"/>
          <w:b/>
          <w:sz w:val="28"/>
          <w:szCs w:val="28"/>
          <w:lang w:eastAsia="ru-RU"/>
        </w:rPr>
        <w:t>V. ФІНАНСОВЕ ЗАБЕЗПЕЧЕННЯ РЕАЛІЗАЦІЇ ПРОГРАМИ</w:t>
      </w:r>
    </w:p>
    <w:p w:rsidR="009B271C" w:rsidRPr="00FE7B99" w:rsidRDefault="009B271C" w:rsidP="00C76711">
      <w:pPr>
        <w:autoSpaceDE w:val="0"/>
        <w:autoSpaceDN w:val="0"/>
        <w:adjustRightInd w:val="0"/>
        <w:spacing w:after="0" w:line="240" w:lineRule="auto"/>
        <w:jc w:val="center"/>
        <w:rPr>
          <w:rFonts w:ascii="Times New Roman" w:hAnsi="Times New Roman"/>
          <w:b/>
          <w:sz w:val="28"/>
          <w:szCs w:val="28"/>
          <w:lang w:eastAsia="ru-RU"/>
        </w:rPr>
      </w:pP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Фінансове забезпечення реалізації Програми здійснюватиметься в межах бюджетних призначень державного та місцевих бюджетів, інших джерел фінансування, що не суперечать чинному законодавству.</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Обсяг бюджетних асигнувань, спрямованих на реалізацію Програми, визначається районною радою при затвердженні районного бюджету.</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На 2019 рік, враховуючи необхідність реалізації заходів щодо упередження виникнення кризових явищ та забезпечення стабільного розвитку району, пропонується акумулювати кошти на виконання прийнятих найважливіших цільових програм, спрямованих на стимулювання економічного</w:t>
      </w:r>
    </w:p>
    <w:p w:rsidR="009B271C" w:rsidRPr="00FE7B99" w:rsidRDefault="009B271C" w:rsidP="00C76711">
      <w:pPr>
        <w:autoSpaceDE w:val="0"/>
        <w:autoSpaceDN w:val="0"/>
        <w:adjustRightInd w:val="0"/>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розвитку, соціальний захист населення, створення належних умов життєзабезпечення.</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Перелік регіональних цільових програм як складових Програми систематизовано у таблиці 4 “Перелік регіональних програм, запропоновані для фінансування з районного бюджету у 2019 році”. Фінансування регіональних цільових програм відбуватиметься у порядку та обсягах, встановлених районним бюджетом на 2019 рік.</w:t>
      </w:r>
    </w:p>
    <w:p w:rsidR="009B271C" w:rsidRDefault="009B271C">
      <w:pPr>
        <w:spacing w:after="0" w:line="240" w:lineRule="auto"/>
        <w:rPr>
          <w:rFonts w:ascii="Times New Roman" w:hAnsi="Times New Roman"/>
          <w:sz w:val="28"/>
          <w:szCs w:val="28"/>
          <w:lang w:eastAsia="ru-RU"/>
        </w:rPr>
      </w:pPr>
    </w:p>
    <w:p w:rsidR="009B271C" w:rsidRPr="00FE7B99" w:rsidRDefault="009B271C" w:rsidP="00C76711">
      <w:pPr>
        <w:autoSpaceDE w:val="0"/>
        <w:autoSpaceDN w:val="0"/>
        <w:adjustRightInd w:val="0"/>
        <w:spacing w:after="0" w:line="240" w:lineRule="auto"/>
        <w:jc w:val="center"/>
        <w:rPr>
          <w:rFonts w:ascii="Times New Roman" w:hAnsi="Times New Roman"/>
          <w:b/>
          <w:sz w:val="28"/>
          <w:szCs w:val="28"/>
          <w:lang w:eastAsia="ru-RU"/>
        </w:rPr>
      </w:pPr>
      <w:r w:rsidRPr="00FE7B99">
        <w:rPr>
          <w:rFonts w:ascii="Times New Roman" w:hAnsi="Times New Roman"/>
          <w:b/>
          <w:sz w:val="28"/>
          <w:szCs w:val="28"/>
          <w:lang w:eastAsia="ru-RU"/>
        </w:rPr>
        <w:t>VI. КОНТРОЛЬ ЗА ХОДОМ РЕАЛІЗАЦІЇ ПРОГРАМИ</w:t>
      </w:r>
    </w:p>
    <w:p w:rsidR="009B271C" w:rsidRPr="00FE7B99" w:rsidRDefault="009B271C" w:rsidP="00C76711">
      <w:pPr>
        <w:autoSpaceDE w:val="0"/>
        <w:autoSpaceDN w:val="0"/>
        <w:adjustRightInd w:val="0"/>
        <w:spacing w:after="0" w:line="240" w:lineRule="auto"/>
        <w:rPr>
          <w:rFonts w:ascii="Times New Roman" w:hAnsi="Times New Roman"/>
          <w:sz w:val="28"/>
          <w:szCs w:val="28"/>
          <w:lang w:eastAsia="ru-RU"/>
        </w:rPr>
      </w:pP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Тернопільська районна державна адміністрація визначає першочерговість виконання заходів з урахуванням пріоритетних напрямків програми і наявності фінансових та інших ресурсів.</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Основні показники та окремі заходи програми можуть коригуватися з урахуванням соціально-економічної ситуації в районі з відповідним  погодженням у встановленому порядку з Тернопільською районною радою.</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Механізм реалізації заходів та контроль за виконанням програми передбачає:</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 постійний моніторинг виконання основних показників та заходів;</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 розгляд питання про хід виконання програми на засіданнях колегії районної державної адміністрації, при потребі – на засіданнях колегій структурних підрозділів районної державної адміністрації;</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 підготовку розпорядчих документів районної державної адміністрації</w:t>
      </w:r>
    </w:p>
    <w:p w:rsidR="009B271C" w:rsidRPr="00FE7B99" w:rsidRDefault="009B271C" w:rsidP="00C76711">
      <w:pPr>
        <w:autoSpaceDE w:val="0"/>
        <w:autoSpaceDN w:val="0"/>
        <w:adjustRightInd w:val="0"/>
        <w:spacing w:after="0" w:line="240" w:lineRule="auto"/>
        <w:jc w:val="both"/>
        <w:rPr>
          <w:rFonts w:ascii="Times New Roman" w:hAnsi="Times New Roman"/>
          <w:sz w:val="28"/>
          <w:szCs w:val="28"/>
          <w:lang w:eastAsia="ru-RU"/>
        </w:rPr>
      </w:pPr>
      <w:r w:rsidRPr="00FE7B99">
        <w:rPr>
          <w:rFonts w:ascii="Times New Roman" w:hAnsi="Times New Roman"/>
          <w:sz w:val="28"/>
          <w:szCs w:val="28"/>
          <w:lang w:eastAsia="ru-RU"/>
        </w:rPr>
        <w:t>з питань її виконання;</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 відповідальність виконавців, що беруть участь у реалізації заходів.</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Координацію діяльності виконавців програми здійснює відділ економічного та агропромислового розвитку і торгівлі районної державної адміністрації.</w:t>
      </w:r>
    </w:p>
    <w:p w:rsidR="009B271C" w:rsidRPr="00FE7B99" w:rsidRDefault="009B271C" w:rsidP="00C76711">
      <w:pPr>
        <w:autoSpaceDE w:val="0"/>
        <w:autoSpaceDN w:val="0"/>
        <w:adjustRightInd w:val="0"/>
        <w:spacing w:after="0" w:line="240" w:lineRule="auto"/>
        <w:ind w:firstLine="708"/>
        <w:jc w:val="both"/>
        <w:rPr>
          <w:rFonts w:ascii="Times New Roman" w:hAnsi="Times New Roman"/>
          <w:sz w:val="28"/>
          <w:szCs w:val="28"/>
          <w:lang w:eastAsia="ru-RU"/>
        </w:rPr>
      </w:pPr>
      <w:r w:rsidRPr="00FE7B99">
        <w:rPr>
          <w:rFonts w:ascii="Times New Roman" w:hAnsi="Times New Roman"/>
          <w:sz w:val="28"/>
          <w:szCs w:val="28"/>
          <w:lang w:eastAsia="ru-RU"/>
        </w:rPr>
        <w:t>Тернопільська районної державна адміністрація за підсумками 2019 року звітує про виконання та ефективність реалізації заходів програми в установленому порядку.</w:t>
      </w:r>
    </w:p>
    <w:p w:rsidR="009B271C" w:rsidRPr="00FE7B99" w:rsidRDefault="009B271C" w:rsidP="00C76711">
      <w:pPr>
        <w:spacing w:after="0" w:line="240" w:lineRule="auto"/>
        <w:ind w:right="-29" w:firstLine="720"/>
        <w:jc w:val="both"/>
        <w:rPr>
          <w:rFonts w:ascii="Times New Roman" w:hAnsi="Times New Roman"/>
          <w:kern w:val="28"/>
          <w:sz w:val="32"/>
          <w:szCs w:val="28"/>
          <w:lang w:eastAsia="ru-RU"/>
        </w:rPr>
      </w:pPr>
      <w:bookmarkStart w:id="230" w:name="_3._Основні_напрями"/>
      <w:bookmarkEnd w:id="230"/>
      <w:bookmarkEnd w:id="14"/>
    </w:p>
    <w:p w:rsidR="009B271C" w:rsidRPr="008A5AD9" w:rsidRDefault="009B271C">
      <w:pPr>
        <w:rPr>
          <w:rFonts w:ascii="Times New Roman" w:hAnsi="Times New Roman"/>
          <w:b/>
          <w:i/>
          <w:sz w:val="28"/>
          <w:szCs w:val="28"/>
        </w:rPr>
      </w:pPr>
      <w:r w:rsidRPr="008A5AD9">
        <w:rPr>
          <w:rFonts w:ascii="Times New Roman" w:hAnsi="Times New Roman"/>
          <w:b/>
          <w:i/>
          <w:sz w:val="28"/>
          <w:szCs w:val="28"/>
        </w:rPr>
        <w:t xml:space="preserve">Керуючий </w:t>
      </w:r>
      <w:r>
        <w:rPr>
          <w:rFonts w:ascii="Times New Roman" w:hAnsi="Times New Roman"/>
          <w:b/>
          <w:i/>
          <w:sz w:val="28"/>
          <w:szCs w:val="28"/>
        </w:rPr>
        <w:t>справами районної ради                                        Б.Г. Ящик</w:t>
      </w:r>
    </w:p>
    <w:sectPr w:rsidR="009B271C" w:rsidRPr="008A5AD9" w:rsidSect="00583D87">
      <w:headerReference w:type="default" r:id="rId21"/>
      <w:pgSz w:w="11906" w:h="16838"/>
      <w:pgMar w:top="1134" w:right="567" w:bottom="1134" w:left="1701"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71C" w:rsidRDefault="009B271C" w:rsidP="00C76711">
      <w:pPr>
        <w:spacing w:after="0" w:line="240" w:lineRule="auto"/>
      </w:pPr>
      <w:r>
        <w:separator/>
      </w:r>
    </w:p>
  </w:endnote>
  <w:endnote w:type="continuationSeparator" w:id="0">
    <w:p w:rsidR="009B271C" w:rsidRDefault="009B271C" w:rsidP="00C76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ўа¬»¬¦¬ў"/>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71C" w:rsidRDefault="009B271C" w:rsidP="00C76711">
      <w:pPr>
        <w:spacing w:after="0" w:line="240" w:lineRule="auto"/>
      </w:pPr>
      <w:r>
        <w:separator/>
      </w:r>
    </w:p>
  </w:footnote>
  <w:footnote w:type="continuationSeparator" w:id="0">
    <w:p w:rsidR="009B271C" w:rsidRDefault="009B271C" w:rsidP="00C76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1C" w:rsidRDefault="009B271C">
    <w:pPr>
      <w:pStyle w:val="Header"/>
      <w:jc w:val="right"/>
    </w:pPr>
    <w:fldSimple w:instr="PAGE   \* MERGEFORMAT">
      <w:r w:rsidRPr="009D21E8">
        <w:rPr>
          <w:noProof/>
          <w:lang w:val="ru-RU"/>
        </w:rPr>
        <w:t>50</w:t>
      </w:r>
    </w:fldSimple>
  </w:p>
  <w:p w:rsidR="009B271C" w:rsidRDefault="009B27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6450FE"/>
    <w:lvl w:ilvl="0">
      <w:start w:val="1"/>
      <w:numFmt w:val="bullet"/>
      <w:lvlText w:val=""/>
      <w:lvlJc w:val="left"/>
      <w:pPr>
        <w:tabs>
          <w:tab w:val="num" w:pos="360"/>
        </w:tabs>
        <w:ind w:left="360" w:hanging="360"/>
      </w:pPr>
      <w:rPr>
        <w:rFonts w:ascii="Symbol" w:hAnsi="Symbol" w:hint="default"/>
      </w:rPr>
    </w:lvl>
  </w:abstractNum>
  <w:abstractNum w:abstractNumId="1">
    <w:nsid w:val="006A7E95"/>
    <w:multiLevelType w:val="hybridMultilevel"/>
    <w:tmpl w:val="DC30E0CC"/>
    <w:lvl w:ilvl="0" w:tplc="6C3EE612">
      <w:start w:val="1"/>
      <w:numFmt w:val="bullet"/>
      <w:lvlText w:val="-"/>
      <w:lvlJc w:val="left"/>
      <w:pPr>
        <w:tabs>
          <w:tab w:val="num" w:pos="1281"/>
        </w:tabs>
        <w:ind w:left="1281" w:hanging="360"/>
      </w:pPr>
      <w:rPr>
        <w:rFonts w:ascii="Times New Roman" w:hAnsi="Times New Roman"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
    <w:nsid w:val="01106D35"/>
    <w:multiLevelType w:val="hybridMultilevel"/>
    <w:tmpl w:val="C3FAFEC6"/>
    <w:lvl w:ilvl="0" w:tplc="6B181A4C">
      <w:numFmt w:val="bullet"/>
      <w:lvlText w:val="-"/>
      <w:lvlJc w:val="left"/>
      <w:pPr>
        <w:tabs>
          <w:tab w:val="num" w:pos="720"/>
        </w:tabs>
        <w:ind w:left="720" w:hanging="360"/>
      </w:pPr>
      <w:rPr>
        <w:rFonts w:ascii="Times New Roman" w:eastAsia="Times New Roman" w:hAnsi="Times New Roman" w:hint="default"/>
        <w:color w:val="auto"/>
      </w:rPr>
    </w:lvl>
    <w:lvl w:ilvl="1" w:tplc="FFFFFFFF">
      <w:numFmt w:val="bullet"/>
      <w:lvlText w:val="-"/>
      <w:lvlJc w:val="left"/>
      <w:pPr>
        <w:tabs>
          <w:tab w:val="num" w:pos="1800"/>
        </w:tabs>
        <w:ind w:left="1800" w:hanging="360"/>
      </w:pPr>
      <w:rPr>
        <w:rFonts w:ascii="Times New Roman" w:eastAsia="Times New Roman" w:hAnsi="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1B819FB"/>
    <w:multiLevelType w:val="hybridMultilevel"/>
    <w:tmpl w:val="9B409506"/>
    <w:lvl w:ilvl="0" w:tplc="0A84CBC4">
      <w:start w:val="3"/>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36A20F5"/>
    <w:multiLevelType w:val="hybridMultilevel"/>
    <w:tmpl w:val="D4BCC5A4"/>
    <w:lvl w:ilvl="0" w:tplc="577CB63C">
      <w:numFmt w:val="bullet"/>
      <w:lvlText w:val="-"/>
      <w:lvlJc w:val="left"/>
      <w:pPr>
        <w:tabs>
          <w:tab w:val="num" w:pos="510"/>
        </w:tabs>
        <w:ind w:left="510" w:hanging="360"/>
      </w:pPr>
      <w:rPr>
        <w:rFonts w:ascii="Times New Roman" w:eastAsia="Times New Roman" w:hAnsi="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5">
    <w:nsid w:val="06B1597D"/>
    <w:multiLevelType w:val="hybridMultilevel"/>
    <w:tmpl w:val="99CE155E"/>
    <w:lvl w:ilvl="0" w:tplc="6C3EE612">
      <w:start w:val="1"/>
      <w:numFmt w:val="bullet"/>
      <w:lvlText w:val="-"/>
      <w:lvlJc w:val="left"/>
      <w:pPr>
        <w:tabs>
          <w:tab w:val="num" w:pos="1281"/>
        </w:tabs>
        <w:ind w:left="1281" w:hanging="360"/>
      </w:pPr>
      <w:rPr>
        <w:rFonts w:ascii="Times New Roman" w:hAnsi="Times New Roman"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6">
    <w:nsid w:val="0BEB6DBE"/>
    <w:multiLevelType w:val="hybridMultilevel"/>
    <w:tmpl w:val="07B04218"/>
    <w:lvl w:ilvl="0" w:tplc="DC24FCE8">
      <w:start w:val="1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756AE7"/>
    <w:multiLevelType w:val="hybridMultilevel"/>
    <w:tmpl w:val="005ABFB4"/>
    <w:lvl w:ilvl="0" w:tplc="ED1C0E6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E73F3D"/>
    <w:multiLevelType w:val="hybridMultilevel"/>
    <w:tmpl w:val="099E52C6"/>
    <w:lvl w:ilvl="0" w:tplc="7626F2E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062F2"/>
    <w:multiLevelType w:val="hybridMultilevel"/>
    <w:tmpl w:val="55A40586"/>
    <w:lvl w:ilvl="0" w:tplc="6C3EE612">
      <w:start w:val="1"/>
      <w:numFmt w:val="bullet"/>
      <w:lvlText w:val="-"/>
      <w:lvlJc w:val="left"/>
      <w:pPr>
        <w:tabs>
          <w:tab w:val="num" w:pos="1281"/>
        </w:tabs>
        <w:ind w:left="1281" w:hanging="360"/>
      </w:pPr>
      <w:rPr>
        <w:rFonts w:ascii="Times New Roman" w:hAnsi="Times New Roman"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0">
    <w:nsid w:val="1D2C5989"/>
    <w:multiLevelType w:val="hybridMultilevel"/>
    <w:tmpl w:val="5AD2859A"/>
    <w:lvl w:ilvl="0" w:tplc="AD66CF50">
      <w:start w:val="17"/>
      <w:numFmt w:val="bullet"/>
      <w:lvlText w:val="-"/>
      <w:lvlJc w:val="left"/>
      <w:pPr>
        <w:ind w:left="1571" w:hanging="360"/>
      </w:pPr>
      <w:rPr>
        <w:rFonts w:ascii="Arial" w:eastAsia="Times New Roman" w:hAnsi="Aria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3BE5F6D"/>
    <w:multiLevelType w:val="hybridMultilevel"/>
    <w:tmpl w:val="4032283C"/>
    <w:lvl w:ilvl="0" w:tplc="6C3EE612">
      <w:start w:val="1"/>
      <w:numFmt w:val="bullet"/>
      <w:lvlText w:val="-"/>
      <w:lvlJc w:val="left"/>
      <w:pPr>
        <w:tabs>
          <w:tab w:val="num" w:pos="1281"/>
        </w:tabs>
        <w:ind w:left="1281" w:hanging="360"/>
      </w:pPr>
      <w:rPr>
        <w:rFonts w:ascii="Times New Roman" w:hAnsi="Times New Roman"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2">
    <w:nsid w:val="2B6D3DCD"/>
    <w:multiLevelType w:val="hybridMultilevel"/>
    <w:tmpl w:val="4AD2C160"/>
    <w:lvl w:ilvl="0" w:tplc="6C3EE612">
      <w:start w:val="1"/>
      <w:numFmt w:val="bullet"/>
      <w:lvlText w:val="-"/>
      <w:lvlJc w:val="left"/>
      <w:pPr>
        <w:tabs>
          <w:tab w:val="num" w:pos="1281"/>
        </w:tabs>
        <w:ind w:left="1281" w:hanging="360"/>
      </w:pPr>
      <w:rPr>
        <w:rFonts w:ascii="Times New Roman" w:hAnsi="Times New Roman"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3">
    <w:nsid w:val="2E7162EE"/>
    <w:multiLevelType w:val="hybridMultilevel"/>
    <w:tmpl w:val="E2DEFAD0"/>
    <w:lvl w:ilvl="0" w:tplc="A2622CEC">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DC7269"/>
    <w:multiLevelType w:val="hybridMultilevel"/>
    <w:tmpl w:val="CFA6CDD6"/>
    <w:lvl w:ilvl="0" w:tplc="C09CBD08">
      <w:start w:val="20"/>
      <w:numFmt w:val="bullet"/>
      <w:lvlText w:val="-"/>
      <w:lvlJc w:val="left"/>
      <w:pPr>
        <w:tabs>
          <w:tab w:val="num" w:pos="1260"/>
        </w:tabs>
        <w:ind w:left="1260" w:hanging="360"/>
      </w:pPr>
      <w:rPr>
        <w:rFonts w:ascii="Times New Roman" w:eastAsia="Times New Roman" w:hAnsi="Times New Roman" w:hint="default"/>
      </w:rPr>
    </w:lvl>
    <w:lvl w:ilvl="1" w:tplc="2214E220">
      <w:start w:val="1"/>
      <w:numFmt w:val="bullet"/>
      <w:pStyle w:val="List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2E77858"/>
    <w:multiLevelType w:val="multilevel"/>
    <w:tmpl w:val="2F30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AB4C92"/>
    <w:multiLevelType w:val="hybridMultilevel"/>
    <w:tmpl w:val="FD1E25FC"/>
    <w:lvl w:ilvl="0" w:tplc="FE0249DE">
      <w:numFmt w:val="bullet"/>
      <w:lvlText w:val="-"/>
      <w:lvlJc w:val="left"/>
      <w:pPr>
        <w:ind w:left="720" w:hanging="360"/>
      </w:pPr>
      <w:rPr>
        <w:rFonts w:ascii="Times New Roman" w:hAnsi="Times New Roman" w:hint="default"/>
      </w:rPr>
    </w:lvl>
    <w:lvl w:ilvl="1" w:tplc="FE0249DE">
      <w:numFmt w:val="bullet"/>
      <w:lvlText w:val="-"/>
      <w:lvlJc w:val="left"/>
      <w:pPr>
        <w:ind w:left="1440" w:hanging="360"/>
      </w:pPr>
      <w:rPr>
        <w:rFonts w:ascii="Times New Roman" w:hAnsi="Times New Roman" w:hint="default"/>
      </w:rPr>
    </w:lvl>
    <w:lvl w:ilvl="2" w:tplc="FE0249DE">
      <w:numFmt w:val="bullet"/>
      <w:lvlText w:val="-"/>
      <w:lvlJc w:val="left"/>
      <w:pPr>
        <w:ind w:left="2160" w:hanging="360"/>
      </w:pPr>
      <w:rPr>
        <w:rFonts w:ascii="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C0060E"/>
    <w:multiLevelType w:val="hybridMultilevel"/>
    <w:tmpl w:val="8EE0BB3A"/>
    <w:lvl w:ilvl="0" w:tplc="04190009">
      <w:start w:val="1"/>
      <w:numFmt w:val="bullet"/>
      <w:lvlText w:val=""/>
      <w:lvlJc w:val="left"/>
      <w:pPr>
        <w:tabs>
          <w:tab w:val="num" w:pos="927"/>
        </w:tabs>
        <w:ind w:left="92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2B683C"/>
    <w:multiLevelType w:val="hybridMultilevel"/>
    <w:tmpl w:val="3C8C3116"/>
    <w:lvl w:ilvl="0" w:tplc="6B181A4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5B2777"/>
    <w:multiLevelType w:val="hybridMultilevel"/>
    <w:tmpl w:val="5AC0FF44"/>
    <w:lvl w:ilvl="0" w:tplc="625AAF8A">
      <w:numFmt w:val="bullet"/>
      <w:lvlText w:val="-"/>
      <w:legacy w:legacy="1" w:legacySpace="0" w:legacyIndent="365"/>
      <w:lvlJc w:val="left"/>
      <w:rPr>
        <w:rFonts w:ascii="Arial" w:hAnsi="Aria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425E6550"/>
    <w:multiLevelType w:val="hybridMultilevel"/>
    <w:tmpl w:val="22A80AF6"/>
    <w:lvl w:ilvl="0" w:tplc="6B181A4C">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FD31144"/>
    <w:multiLevelType w:val="hybridMultilevel"/>
    <w:tmpl w:val="27BE2CB8"/>
    <w:lvl w:ilvl="0" w:tplc="6B181A4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6534C5"/>
    <w:multiLevelType w:val="hybridMultilevel"/>
    <w:tmpl w:val="A0B0055A"/>
    <w:lvl w:ilvl="0" w:tplc="5ABA23CA">
      <w:start w:val="1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C669FC"/>
    <w:multiLevelType w:val="hybridMultilevel"/>
    <w:tmpl w:val="562E7F3A"/>
    <w:lvl w:ilvl="0" w:tplc="AEA69FC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CA325FA"/>
    <w:multiLevelType w:val="hybridMultilevel"/>
    <w:tmpl w:val="6EB6AD88"/>
    <w:lvl w:ilvl="0" w:tplc="6B181A4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CF158F1"/>
    <w:multiLevelType w:val="hybridMultilevel"/>
    <w:tmpl w:val="D7AA4E2C"/>
    <w:lvl w:ilvl="0" w:tplc="6C3EE612">
      <w:start w:val="1"/>
      <w:numFmt w:val="bullet"/>
      <w:lvlText w:val="-"/>
      <w:lvlJc w:val="left"/>
      <w:pPr>
        <w:tabs>
          <w:tab w:val="num" w:pos="1281"/>
        </w:tabs>
        <w:ind w:left="1281" w:hanging="360"/>
      </w:pPr>
      <w:rPr>
        <w:rFonts w:ascii="Times New Roman" w:hAnsi="Times New Roman"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6">
    <w:nsid w:val="5D041DCC"/>
    <w:multiLevelType w:val="hybridMultilevel"/>
    <w:tmpl w:val="26087DD0"/>
    <w:lvl w:ilvl="0" w:tplc="1F8E003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190ADC"/>
    <w:multiLevelType w:val="hybridMultilevel"/>
    <w:tmpl w:val="AF8640A8"/>
    <w:lvl w:ilvl="0" w:tplc="6C3EE612">
      <w:start w:val="1"/>
      <w:numFmt w:val="bullet"/>
      <w:lvlText w:val="-"/>
      <w:lvlJc w:val="left"/>
      <w:pPr>
        <w:tabs>
          <w:tab w:val="num" w:pos="1281"/>
        </w:tabs>
        <w:ind w:left="1281" w:hanging="360"/>
      </w:pPr>
      <w:rPr>
        <w:rFonts w:ascii="Times New Roman" w:hAnsi="Times New Roman"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8">
    <w:nsid w:val="6FB25DA1"/>
    <w:multiLevelType w:val="hybridMultilevel"/>
    <w:tmpl w:val="8B9C45E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0083F0B"/>
    <w:multiLevelType w:val="hybridMultilevel"/>
    <w:tmpl w:val="7E56213C"/>
    <w:lvl w:ilvl="0" w:tplc="6C3EE612">
      <w:start w:val="1"/>
      <w:numFmt w:val="bullet"/>
      <w:lvlText w:val="-"/>
      <w:lvlJc w:val="left"/>
      <w:pPr>
        <w:tabs>
          <w:tab w:val="num" w:pos="1281"/>
        </w:tabs>
        <w:ind w:left="1281" w:hanging="360"/>
      </w:pPr>
      <w:rPr>
        <w:rFonts w:ascii="Times New Roman" w:hAnsi="Times New Roman"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4"/>
  </w:num>
  <w:num w:numId="12">
    <w:abstractNumId w:val="17"/>
  </w:num>
  <w:num w:numId="13">
    <w:abstractNumId w:val="3"/>
  </w:num>
  <w:num w:numId="14">
    <w:abstractNumId w:val="10"/>
  </w:num>
  <w:num w:numId="15">
    <w:abstractNumId w:val="26"/>
  </w:num>
  <w:num w:numId="16">
    <w:abstractNumId w:val="16"/>
  </w:num>
  <w:num w:numId="17">
    <w:abstractNumId w:val="19"/>
  </w:num>
  <w:num w:numId="18">
    <w:abstractNumId w:val="24"/>
  </w:num>
  <w:num w:numId="19">
    <w:abstractNumId w:val="20"/>
  </w:num>
  <w:num w:numId="20">
    <w:abstractNumId w:val="18"/>
  </w:num>
  <w:num w:numId="21">
    <w:abstractNumId w:val="2"/>
  </w:num>
  <w:num w:numId="22">
    <w:abstractNumId w:val="21"/>
  </w:num>
  <w:num w:numId="23">
    <w:abstractNumId w:val="29"/>
  </w:num>
  <w:num w:numId="24">
    <w:abstractNumId w:val="25"/>
  </w:num>
  <w:num w:numId="25">
    <w:abstractNumId w:val="27"/>
  </w:num>
  <w:num w:numId="26">
    <w:abstractNumId w:val="1"/>
  </w:num>
  <w:num w:numId="27">
    <w:abstractNumId w:val="5"/>
  </w:num>
  <w:num w:numId="28">
    <w:abstractNumId w:val="9"/>
  </w:num>
  <w:num w:numId="29">
    <w:abstractNumId w:val="12"/>
  </w:num>
  <w:num w:numId="30">
    <w:abstractNumId w:val="11"/>
  </w:num>
  <w:num w:numId="31">
    <w:abstractNumId w:val="8"/>
  </w:num>
  <w:num w:numId="32">
    <w:abstractNumId w:val="6"/>
  </w:num>
  <w:num w:numId="33">
    <w:abstractNumId w:val="15"/>
  </w:num>
  <w:num w:numId="34">
    <w:abstractNumId w:val="7"/>
  </w:num>
  <w:num w:numId="35">
    <w:abstractNumId w:val="28"/>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3"/>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B13"/>
    <w:rsid w:val="00051E68"/>
    <w:rsid w:val="000D7392"/>
    <w:rsid w:val="000E66BA"/>
    <w:rsid w:val="00153071"/>
    <w:rsid w:val="001D03EE"/>
    <w:rsid w:val="00220ECC"/>
    <w:rsid w:val="002A3F87"/>
    <w:rsid w:val="002B1A2B"/>
    <w:rsid w:val="00347FA9"/>
    <w:rsid w:val="00372B86"/>
    <w:rsid w:val="00372C3A"/>
    <w:rsid w:val="003A1976"/>
    <w:rsid w:val="003F2FEF"/>
    <w:rsid w:val="00426FF6"/>
    <w:rsid w:val="0046248F"/>
    <w:rsid w:val="005047BA"/>
    <w:rsid w:val="005153C8"/>
    <w:rsid w:val="00583D87"/>
    <w:rsid w:val="00606872"/>
    <w:rsid w:val="00607E15"/>
    <w:rsid w:val="006377F1"/>
    <w:rsid w:val="00650054"/>
    <w:rsid w:val="006603DB"/>
    <w:rsid w:val="006E21D8"/>
    <w:rsid w:val="006E6578"/>
    <w:rsid w:val="006F0B13"/>
    <w:rsid w:val="00724E08"/>
    <w:rsid w:val="00732C1D"/>
    <w:rsid w:val="007617FF"/>
    <w:rsid w:val="00782C8B"/>
    <w:rsid w:val="007A5150"/>
    <w:rsid w:val="008833D8"/>
    <w:rsid w:val="008A01DF"/>
    <w:rsid w:val="008A5AD9"/>
    <w:rsid w:val="008C7A00"/>
    <w:rsid w:val="009316E4"/>
    <w:rsid w:val="009B2025"/>
    <w:rsid w:val="009B271C"/>
    <w:rsid w:val="009B67BB"/>
    <w:rsid w:val="009D21E8"/>
    <w:rsid w:val="00AB7AE6"/>
    <w:rsid w:val="00BA5B79"/>
    <w:rsid w:val="00BA7279"/>
    <w:rsid w:val="00C30C46"/>
    <w:rsid w:val="00C76711"/>
    <w:rsid w:val="00CB42F6"/>
    <w:rsid w:val="00CF6E01"/>
    <w:rsid w:val="00D00356"/>
    <w:rsid w:val="00D7017F"/>
    <w:rsid w:val="00DF11F1"/>
    <w:rsid w:val="00E27E17"/>
    <w:rsid w:val="00E4026F"/>
    <w:rsid w:val="00E42E46"/>
    <w:rsid w:val="00EA07A5"/>
    <w:rsid w:val="00EA5B40"/>
    <w:rsid w:val="00EC773C"/>
    <w:rsid w:val="00F21F57"/>
    <w:rsid w:val="00F66D5F"/>
    <w:rsid w:val="00F86D87"/>
    <w:rsid w:val="00FE7B9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76711"/>
    <w:pPr>
      <w:spacing w:after="200" w:line="276" w:lineRule="auto"/>
    </w:pPr>
    <w:rPr>
      <w:lang w:eastAsia="en-US"/>
    </w:rPr>
  </w:style>
  <w:style w:type="paragraph" w:styleId="Heading1">
    <w:name w:val="heading 1"/>
    <w:basedOn w:val="Normal"/>
    <w:next w:val="Normal"/>
    <w:link w:val="Heading1Char"/>
    <w:uiPriority w:val="99"/>
    <w:qFormat/>
    <w:rsid w:val="00C76711"/>
    <w:pPr>
      <w:keepNext/>
      <w:spacing w:before="240" w:after="60" w:line="240" w:lineRule="auto"/>
      <w:jc w:val="center"/>
      <w:outlineLvl w:val="0"/>
    </w:pPr>
    <w:rPr>
      <w:rFonts w:ascii="Arial" w:eastAsia="Times New Roman" w:hAnsi="Arial"/>
      <w:b/>
      <w:kern w:val="32"/>
      <w:sz w:val="32"/>
      <w:szCs w:val="20"/>
      <w:lang w:eastAsia="ru-RU"/>
    </w:rPr>
  </w:style>
  <w:style w:type="paragraph" w:styleId="Heading2">
    <w:name w:val="heading 2"/>
    <w:basedOn w:val="Normal"/>
    <w:next w:val="Normal"/>
    <w:link w:val="Heading2Char"/>
    <w:uiPriority w:val="99"/>
    <w:qFormat/>
    <w:rsid w:val="00C76711"/>
    <w:pPr>
      <w:keepNext/>
      <w:spacing w:after="0" w:line="240" w:lineRule="auto"/>
      <w:jc w:val="center"/>
      <w:outlineLvl w:val="1"/>
    </w:pPr>
    <w:rPr>
      <w:rFonts w:ascii="Cambria" w:eastAsia="Times New Roman" w:hAnsi="Cambria"/>
      <w:b/>
      <w:bCs/>
      <w:i/>
      <w:iCs/>
      <w:sz w:val="28"/>
      <w:szCs w:val="28"/>
      <w:lang w:eastAsia="ru-RU"/>
    </w:rPr>
  </w:style>
  <w:style w:type="paragraph" w:styleId="Heading3">
    <w:name w:val="heading 3"/>
    <w:basedOn w:val="Normal"/>
    <w:next w:val="Normal"/>
    <w:link w:val="Heading3Char"/>
    <w:uiPriority w:val="99"/>
    <w:qFormat/>
    <w:rsid w:val="00C76711"/>
    <w:pPr>
      <w:keepNext/>
      <w:spacing w:after="0" w:line="240" w:lineRule="auto"/>
      <w:jc w:val="center"/>
      <w:outlineLvl w:val="2"/>
    </w:pPr>
    <w:rPr>
      <w:rFonts w:ascii="Cambria" w:eastAsia="Times New Roman" w:hAnsi="Cambria"/>
      <w:b/>
      <w:bCs/>
      <w:sz w:val="26"/>
      <w:szCs w:val="26"/>
      <w:lang w:eastAsia="ru-RU"/>
    </w:rPr>
  </w:style>
  <w:style w:type="paragraph" w:styleId="Heading4">
    <w:name w:val="heading 4"/>
    <w:basedOn w:val="Normal"/>
    <w:next w:val="Normal"/>
    <w:link w:val="Heading4Char"/>
    <w:uiPriority w:val="99"/>
    <w:qFormat/>
    <w:rsid w:val="00C76711"/>
    <w:pPr>
      <w:keepNext/>
      <w:spacing w:after="0" w:line="240" w:lineRule="auto"/>
      <w:jc w:val="both"/>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C76711"/>
    <w:pPr>
      <w:keepNext/>
      <w:spacing w:after="0" w:line="240" w:lineRule="auto"/>
      <w:ind w:left="-57" w:right="-57"/>
      <w:outlineLvl w:val="4"/>
    </w:pPr>
    <w:rPr>
      <w:rFonts w:eastAsia="Times New Roman"/>
      <w:b/>
      <w:bCs/>
      <w:i/>
      <w:iCs/>
      <w:sz w:val="26"/>
      <w:szCs w:val="26"/>
      <w:lang w:eastAsia="ru-RU"/>
    </w:rPr>
  </w:style>
  <w:style w:type="paragraph" w:styleId="Heading6">
    <w:name w:val="heading 6"/>
    <w:basedOn w:val="Normal"/>
    <w:next w:val="Normal"/>
    <w:link w:val="Heading6Char"/>
    <w:uiPriority w:val="99"/>
    <w:qFormat/>
    <w:rsid w:val="00C76711"/>
    <w:pPr>
      <w:keepNext/>
      <w:spacing w:after="0" w:line="240" w:lineRule="auto"/>
      <w:outlineLvl w:val="5"/>
    </w:pPr>
    <w:rPr>
      <w:rFonts w:eastAsia="Times New Roman"/>
      <w:b/>
      <w:bCs/>
      <w:sz w:val="20"/>
      <w:szCs w:val="20"/>
      <w:lang w:eastAsia="ru-RU"/>
    </w:rPr>
  </w:style>
  <w:style w:type="paragraph" w:styleId="Heading7">
    <w:name w:val="heading 7"/>
    <w:basedOn w:val="Normal"/>
    <w:next w:val="Normal"/>
    <w:link w:val="Heading7Char"/>
    <w:uiPriority w:val="99"/>
    <w:qFormat/>
    <w:rsid w:val="00C76711"/>
    <w:pPr>
      <w:keepNext/>
      <w:widowControl w:val="0"/>
      <w:autoSpaceDE w:val="0"/>
      <w:autoSpaceDN w:val="0"/>
      <w:adjustRightInd w:val="0"/>
      <w:spacing w:after="0" w:line="240" w:lineRule="auto"/>
      <w:jc w:val="center"/>
      <w:outlineLvl w:val="6"/>
    </w:pPr>
    <w:rPr>
      <w:rFonts w:eastAsia="Times New Roman"/>
      <w:sz w:val="24"/>
      <w:szCs w:val="24"/>
      <w:lang w:eastAsia="ru-RU"/>
    </w:rPr>
  </w:style>
  <w:style w:type="paragraph" w:styleId="Heading8">
    <w:name w:val="heading 8"/>
    <w:basedOn w:val="Normal"/>
    <w:next w:val="Normal"/>
    <w:link w:val="Heading8Char"/>
    <w:uiPriority w:val="99"/>
    <w:qFormat/>
    <w:rsid w:val="00C76711"/>
    <w:pPr>
      <w:keepNext/>
      <w:widowControl w:val="0"/>
      <w:autoSpaceDE w:val="0"/>
      <w:autoSpaceDN w:val="0"/>
      <w:adjustRightInd w:val="0"/>
      <w:spacing w:after="0" w:line="240" w:lineRule="auto"/>
      <w:jc w:val="center"/>
      <w:outlineLvl w:val="7"/>
    </w:pPr>
    <w:rPr>
      <w:rFonts w:eastAsia="Times New Roman"/>
      <w:i/>
      <w:iCs/>
      <w:sz w:val="24"/>
      <w:szCs w:val="24"/>
      <w:lang w:eastAsia="ru-RU"/>
    </w:rPr>
  </w:style>
  <w:style w:type="paragraph" w:styleId="Heading9">
    <w:name w:val="heading 9"/>
    <w:basedOn w:val="Normal"/>
    <w:next w:val="Normal"/>
    <w:link w:val="Heading9Char"/>
    <w:uiPriority w:val="99"/>
    <w:qFormat/>
    <w:rsid w:val="00C76711"/>
    <w:pPr>
      <w:keepNext/>
      <w:spacing w:after="0" w:line="360" w:lineRule="auto"/>
      <w:ind w:right="-57"/>
      <w:outlineLvl w:val="8"/>
    </w:pPr>
    <w:rPr>
      <w:rFonts w:ascii="Cambria" w:eastAsia="Times New Roman" w:hAnsi="Cambria"/>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6711"/>
    <w:rPr>
      <w:rFonts w:ascii="Arial" w:hAnsi="Arial" w:cs="Times New Roman"/>
      <w:b/>
      <w:kern w:val="32"/>
      <w:sz w:val="20"/>
      <w:szCs w:val="20"/>
      <w:lang w:eastAsia="ru-RU"/>
    </w:rPr>
  </w:style>
  <w:style w:type="character" w:customStyle="1" w:styleId="Heading2Char">
    <w:name w:val="Heading 2 Char"/>
    <w:basedOn w:val="DefaultParagraphFont"/>
    <w:link w:val="Heading2"/>
    <w:uiPriority w:val="99"/>
    <w:locked/>
    <w:rsid w:val="00C76711"/>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C76711"/>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locked/>
    <w:rsid w:val="00C76711"/>
    <w:rPr>
      <w:rFonts w:ascii="Calibri" w:hAnsi="Calibri" w:cs="Times New Roman"/>
      <w:b/>
      <w:bCs/>
      <w:sz w:val="28"/>
      <w:szCs w:val="28"/>
      <w:lang w:eastAsia="ru-RU"/>
    </w:rPr>
  </w:style>
  <w:style w:type="character" w:customStyle="1" w:styleId="Heading5Char">
    <w:name w:val="Heading 5 Char"/>
    <w:basedOn w:val="DefaultParagraphFont"/>
    <w:link w:val="Heading5"/>
    <w:uiPriority w:val="99"/>
    <w:locked/>
    <w:rsid w:val="00C76711"/>
    <w:rPr>
      <w:rFonts w:ascii="Calibri" w:hAnsi="Calibri" w:cs="Times New Roman"/>
      <w:b/>
      <w:bCs/>
      <w:i/>
      <w:iCs/>
      <w:sz w:val="26"/>
      <w:szCs w:val="26"/>
      <w:lang w:eastAsia="ru-RU"/>
    </w:rPr>
  </w:style>
  <w:style w:type="character" w:customStyle="1" w:styleId="Heading6Char">
    <w:name w:val="Heading 6 Char"/>
    <w:basedOn w:val="DefaultParagraphFont"/>
    <w:link w:val="Heading6"/>
    <w:uiPriority w:val="99"/>
    <w:locked/>
    <w:rsid w:val="00C76711"/>
    <w:rPr>
      <w:rFonts w:ascii="Calibri" w:hAnsi="Calibri" w:cs="Times New Roman"/>
      <w:b/>
      <w:bCs/>
      <w:sz w:val="20"/>
      <w:szCs w:val="20"/>
      <w:lang w:eastAsia="ru-RU"/>
    </w:rPr>
  </w:style>
  <w:style w:type="character" w:customStyle="1" w:styleId="Heading7Char">
    <w:name w:val="Heading 7 Char"/>
    <w:basedOn w:val="DefaultParagraphFont"/>
    <w:link w:val="Heading7"/>
    <w:uiPriority w:val="99"/>
    <w:locked/>
    <w:rsid w:val="00C76711"/>
    <w:rPr>
      <w:rFonts w:ascii="Calibri" w:hAnsi="Calibri" w:cs="Times New Roman"/>
      <w:sz w:val="24"/>
      <w:szCs w:val="24"/>
      <w:lang w:eastAsia="ru-RU"/>
    </w:rPr>
  </w:style>
  <w:style w:type="character" w:customStyle="1" w:styleId="Heading8Char">
    <w:name w:val="Heading 8 Char"/>
    <w:basedOn w:val="DefaultParagraphFont"/>
    <w:link w:val="Heading8"/>
    <w:uiPriority w:val="99"/>
    <w:locked/>
    <w:rsid w:val="00C76711"/>
    <w:rPr>
      <w:rFonts w:ascii="Calibri" w:hAnsi="Calibri" w:cs="Times New Roman"/>
      <w:i/>
      <w:iCs/>
      <w:sz w:val="24"/>
      <w:szCs w:val="24"/>
      <w:lang w:eastAsia="ru-RU"/>
    </w:rPr>
  </w:style>
  <w:style w:type="character" w:customStyle="1" w:styleId="Heading9Char">
    <w:name w:val="Heading 9 Char"/>
    <w:basedOn w:val="DefaultParagraphFont"/>
    <w:link w:val="Heading9"/>
    <w:uiPriority w:val="99"/>
    <w:locked/>
    <w:rsid w:val="00C76711"/>
    <w:rPr>
      <w:rFonts w:ascii="Cambria" w:hAnsi="Cambria" w:cs="Times New Roman"/>
      <w:sz w:val="20"/>
      <w:szCs w:val="20"/>
      <w:lang w:eastAsia="ru-RU"/>
    </w:rPr>
  </w:style>
  <w:style w:type="paragraph" w:styleId="Title">
    <w:name w:val="Title"/>
    <w:aliases w:val="Номер таблиці"/>
    <w:basedOn w:val="Normal"/>
    <w:link w:val="TitleChar"/>
    <w:uiPriority w:val="99"/>
    <w:qFormat/>
    <w:rsid w:val="00C76711"/>
    <w:pPr>
      <w:spacing w:after="0" w:line="240" w:lineRule="auto"/>
      <w:jc w:val="center"/>
    </w:pPr>
    <w:rPr>
      <w:rFonts w:ascii="Cambria" w:eastAsia="Times New Roman" w:hAnsi="Cambria"/>
      <w:b/>
      <w:bCs/>
      <w:kern w:val="28"/>
      <w:sz w:val="32"/>
      <w:szCs w:val="32"/>
      <w:lang w:eastAsia="ru-RU"/>
    </w:rPr>
  </w:style>
  <w:style w:type="character" w:customStyle="1" w:styleId="TitleChar">
    <w:name w:val="Title Char"/>
    <w:aliases w:val="Номер таблиці Char"/>
    <w:basedOn w:val="DefaultParagraphFont"/>
    <w:link w:val="Title"/>
    <w:uiPriority w:val="99"/>
    <w:locked/>
    <w:rsid w:val="00C76711"/>
    <w:rPr>
      <w:rFonts w:ascii="Cambria" w:hAnsi="Cambria" w:cs="Times New Roman"/>
      <w:b/>
      <w:bCs/>
      <w:kern w:val="28"/>
      <w:sz w:val="32"/>
      <w:szCs w:val="32"/>
      <w:lang w:eastAsia="ru-RU"/>
    </w:rPr>
  </w:style>
  <w:style w:type="character" w:styleId="Hyperlink">
    <w:name w:val="Hyperlink"/>
    <w:basedOn w:val="DefaultParagraphFont"/>
    <w:uiPriority w:val="99"/>
    <w:rsid w:val="00C76711"/>
    <w:rPr>
      <w:rFonts w:cs="Times New Roman"/>
      <w:color w:val="0000FF"/>
      <w:u w:val="single"/>
    </w:rPr>
  </w:style>
  <w:style w:type="paragraph" w:styleId="TOC1">
    <w:name w:val="toc 1"/>
    <w:basedOn w:val="Normal"/>
    <w:next w:val="Normal"/>
    <w:autoRedefine/>
    <w:uiPriority w:val="99"/>
    <w:semiHidden/>
    <w:rsid w:val="00C76711"/>
    <w:pPr>
      <w:widowControl w:val="0"/>
      <w:spacing w:after="0" w:line="250" w:lineRule="auto"/>
      <w:jc w:val="right"/>
    </w:pPr>
    <w:rPr>
      <w:rFonts w:ascii="Times New Roman" w:eastAsia="Times New Roman" w:hAnsi="Times New Roman"/>
      <w:b/>
      <w:sz w:val="28"/>
      <w:szCs w:val="28"/>
      <w:lang w:eastAsia="ru-RU"/>
    </w:rPr>
  </w:style>
  <w:style w:type="paragraph" w:styleId="TOC2">
    <w:name w:val="toc 2"/>
    <w:basedOn w:val="Normal"/>
    <w:next w:val="Normal"/>
    <w:autoRedefine/>
    <w:uiPriority w:val="99"/>
    <w:semiHidden/>
    <w:rsid w:val="00C76711"/>
    <w:pPr>
      <w:spacing w:after="0" w:line="240" w:lineRule="auto"/>
    </w:pPr>
    <w:rPr>
      <w:rFonts w:ascii="Times New Roman" w:eastAsia="Times New Roman" w:hAnsi="Times New Roman"/>
      <w:color w:val="000000"/>
      <w:sz w:val="28"/>
      <w:szCs w:val="28"/>
      <w:lang w:eastAsia="ru-RU"/>
    </w:rPr>
  </w:style>
  <w:style w:type="paragraph" w:styleId="BodyTextIndent">
    <w:name w:val="Body Text Indent"/>
    <w:aliases w:val="Подпись к рис.,Подпись к рис. Знак"/>
    <w:basedOn w:val="Normal"/>
    <w:link w:val="BodyTextIndentChar"/>
    <w:uiPriority w:val="99"/>
    <w:rsid w:val="00C76711"/>
    <w:pPr>
      <w:spacing w:after="0" w:line="240" w:lineRule="auto"/>
      <w:ind w:firstLine="708"/>
      <w:jc w:val="both"/>
    </w:pPr>
    <w:rPr>
      <w:rFonts w:ascii="Times New Roman" w:eastAsia="Times New Roman" w:hAnsi="Times New Roman"/>
      <w:sz w:val="28"/>
      <w:szCs w:val="20"/>
      <w:lang w:eastAsia="uk-UA"/>
    </w:rPr>
  </w:style>
  <w:style w:type="character" w:customStyle="1" w:styleId="BodyTextIndentChar">
    <w:name w:val="Body Text Indent Char"/>
    <w:aliases w:val="Подпись к рис. Char,Подпись к рис. Знак Char"/>
    <w:basedOn w:val="DefaultParagraphFont"/>
    <w:link w:val="BodyTextIndent"/>
    <w:uiPriority w:val="99"/>
    <w:locked/>
    <w:rsid w:val="00C76711"/>
    <w:rPr>
      <w:rFonts w:ascii="Times New Roman" w:hAnsi="Times New Roman" w:cs="Times New Roman"/>
      <w:sz w:val="20"/>
      <w:szCs w:val="20"/>
    </w:rPr>
  </w:style>
  <w:style w:type="paragraph" w:styleId="BodyTextIndent2">
    <w:name w:val="Body Text Indent 2"/>
    <w:basedOn w:val="Normal"/>
    <w:link w:val="BodyTextIndent2Char"/>
    <w:uiPriority w:val="99"/>
    <w:rsid w:val="00C76711"/>
    <w:pPr>
      <w:spacing w:after="0" w:line="240" w:lineRule="auto"/>
      <w:ind w:firstLine="720"/>
      <w:jc w:val="both"/>
    </w:pPr>
    <w:rPr>
      <w:rFonts w:ascii="Times New Roman" w:eastAsia="Times New Roman" w:hAnsi="Times New Roman"/>
      <w:sz w:val="28"/>
      <w:szCs w:val="20"/>
      <w:lang w:eastAsia="uk-UA"/>
    </w:rPr>
  </w:style>
  <w:style w:type="character" w:customStyle="1" w:styleId="BodyTextIndent2Char">
    <w:name w:val="Body Text Indent 2 Char"/>
    <w:basedOn w:val="DefaultParagraphFont"/>
    <w:link w:val="BodyTextIndent2"/>
    <w:uiPriority w:val="99"/>
    <w:locked/>
    <w:rsid w:val="00C76711"/>
    <w:rPr>
      <w:rFonts w:ascii="Times New Roman" w:hAnsi="Times New Roman" w:cs="Times New Roman"/>
      <w:sz w:val="20"/>
      <w:szCs w:val="20"/>
    </w:rPr>
  </w:style>
  <w:style w:type="paragraph" w:customStyle="1" w:styleId="Normal12">
    <w:name w:val="Normal12"/>
    <w:basedOn w:val="Normal"/>
    <w:uiPriority w:val="99"/>
    <w:rsid w:val="00C76711"/>
    <w:pPr>
      <w:spacing w:after="120" w:line="240" w:lineRule="auto"/>
    </w:pPr>
    <w:rPr>
      <w:rFonts w:ascii="Times New Roman" w:eastAsia="Times New Roman" w:hAnsi="Times New Roman"/>
      <w:sz w:val="28"/>
      <w:szCs w:val="20"/>
      <w:lang w:val="en-US" w:eastAsia="ru-RU"/>
    </w:rPr>
  </w:style>
  <w:style w:type="paragraph" w:styleId="BodyText">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Normal"/>
    <w:link w:val="BodyTextChar"/>
    <w:uiPriority w:val="99"/>
    <w:rsid w:val="00C76711"/>
    <w:pPr>
      <w:spacing w:after="0" w:line="240" w:lineRule="auto"/>
    </w:pPr>
    <w:rPr>
      <w:rFonts w:ascii="Times New Roman" w:eastAsia="Times New Roman" w:hAnsi="Times New Roman"/>
      <w:sz w:val="28"/>
      <w:szCs w:val="28"/>
      <w:lang w:eastAsia="ru-RU"/>
    </w:rPr>
  </w:style>
  <w:style w:type="character" w:customStyle="1" w:styleId="BodyTextChar">
    <w:name w:val="Body Text Char"/>
    <w:aliases w:val="Основной текст Знак Знак Знак Char,Основной текст Знак Знак Знак Знак Знак Знак Знак Знак Знак Char,Основной текст Знак Знак Знак Знак Знак Знак Знак Знак Знак Знак Char,Основной текст Знак1 Char,Iniiaiie oaeno Ciae Ciae Ciae Char"/>
    <w:basedOn w:val="DefaultParagraphFont"/>
    <w:link w:val="BodyText"/>
    <w:uiPriority w:val="99"/>
    <w:locked/>
    <w:rsid w:val="00C76711"/>
    <w:rPr>
      <w:rFonts w:ascii="Times New Roman" w:hAnsi="Times New Roman" w:cs="Times New Roman"/>
      <w:sz w:val="28"/>
      <w:lang w:eastAsia="ru-RU"/>
    </w:rPr>
  </w:style>
  <w:style w:type="character" w:customStyle="1" w:styleId="a">
    <w:name w:val="Основной текст Знак"/>
    <w:basedOn w:val="DefaultParagraphFont"/>
    <w:uiPriority w:val="99"/>
    <w:semiHidden/>
    <w:rsid w:val="00C76711"/>
    <w:rPr>
      <w:rFonts w:cs="Times New Roman"/>
    </w:rPr>
  </w:style>
  <w:style w:type="paragraph" w:styleId="BodyTextIndent3">
    <w:name w:val="Body Text Indent 3"/>
    <w:basedOn w:val="Normal"/>
    <w:link w:val="BodyTextIndent3Char"/>
    <w:uiPriority w:val="99"/>
    <w:rsid w:val="00C76711"/>
    <w:pPr>
      <w:spacing w:after="0" w:line="240" w:lineRule="auto"/>
      <w:ind w:firstLine="709"/>
      <w:jc w:val="both"/>
    </w:pPr>
    <w:rPr>
      <w:rFonts w:ascii="Times New Roman" w:eastAsia="Times New Roman" w:hAnsi="Times New Roman"/>
      <w:sz w:val="28"/>
      <w:szCs w:val="20"/>
      <w:lang w:eastAsia="uk-UA"/>
    </w:rPr>
  </w:style>
  <w:style w:type="character" w:customStyle="1" w:styleId="BodyTextIndent3Char">
    <w:name w:val="Body Text Indent 3 Char"/>
    <w:basedOn w:val="DefaultParagraphFont"/>
    <w:link w:val="BodyTextIndent3"/>
    <w:uiPriority w:val="99"/>
    <w:locked/>
    <w:rsid w:val="00C76711"/>
    <w:rPr>
      <w:rFonts w:ascii="Times New Roman" w:hAnsi="Times New Roman" w:cs="Times New Roman"/>
      <w:sz w:val="20"/>
      <w:szCs w:val="20"/>
    </w:rPr>
  </w:style>
  <w:style w:type="paragraph" w:styleId="BodyText2">
    <w:name w:val="Body Text 2"/>
    <w:basedOn w:val="Normal"/>
    <w:link w:val="BodyText2Char"/>
    <w:uiPriority w:val="99"/>
    <w:rsid w:val="00C76711"/>
    <w:pPr>
      <w:spacing w:after="0" w:line="240" w:lineRule="auto"/>
      <w:jc w:val="both"/>
    </w:pPr>
    <w:rPr>
      <w:rFonts w:ascii="Times New Roman" w:eastAsia="Times New Roman" w:hAnsi="Times New Roman"/>
      <w:sz w:val="28"/>
      <w:szCs w:val="28"/>
      <w:lang w:eastAsia="ru-RU"/>
    </w:rPr>
  </w:style>
  <w:style w:type="character" w:customStyle="1" w:styleId="BodyText2Char">
    <w:name w:val="Body Text 2 Char"/>
    <w:basedOn w:val="DefaultParagraphFont"/>
    <w:link w:val="BodyText2"/>
    <w:uiPriority w:val="99"/>
    <w:locked/>
    <w:rsid w:val="00C76711"/>
    <w:rPr>
      <w:rFonts w:ascii="Times New Roman" w:hAnsi="Times New Roman" w:cs="Times New Roman"/>
      <w:sz w:val="28"/>
      <w:szCs w:val="28"/>
      <w:lang w:eastAsia="ru-RU"/>
    </w:rPr>
  </w:style>
  <w:style w:type="paragraph" w:customStyle="1" w:styleId="31">
    <w:name w:val="Основной текст с отступом 31"/>
    <w:basedOn w:val="Normal"/>
    <w:uiPriority w:val="99"/>
    <w:rsid w:val="00C76711"/>
    <w:pPr>
      <w:spacing w:after="0" w:line="240" w:lineRule="auto"/>
      <w:ind w:firstLine="709"/>
      <w:jc w:val="both"/>
    </w:pPr>
    <w:rPr>
      <w:rFonts w:ascii="Times New Roman" w:eastAsia="Times New Roman" w:hAnsi="Times New Roman"/>
      <w:sz w:val="28"/>
      <w:szCs w:val="20"/>
      <w:lang w:eastAsia="ru-RU"/>
    </w:rPr>
  </w:style>
  <w:style w:type="paragraph" w:styleId="Caption">
    <w:name w:val="caption"/>
    <w:basedOn w:val="Normal"/>
    <w:next w:val="Normal"/>
    <w:uiPriority w:val="99"/>
    <w:qFormat/>
    <w:rsid w:val="00C76711"/>
    <w:pPr>
      <w:widowControl w:val="0"/>
      <w:spacing w:after="0" w:line="240" w:lineRule="auto"/>
      <w:ind w:right="-1"/>
      <w:jc w:val="right"/>
    </w:pPr>
    <w:rPr>
      <w:rFonts w:ascii="Times New Roman" w:eastAsia="Times New Roman" w:hAnsi="Times New Roman"/>
      <w:sz w:val="28"/>
      <w:szCs w:val="20"/>
      <w:u w:val="single"/>
      <w:lang w:eastAsia="ru-RU"/>
    </w:rPr>
  </w:style>
  <w:style w:type="paragraph" w:styleId="Header">
    <w:name w:val="header"/>
    <w:basedOn w:val="Normal"/>
    <w:link w:val="HeaderChar"/>
    <w:uiPriority w:val="99"/>
    <w:rsid w:val="00C76711"/>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HeaderChar">
    <w:name w:val="Header Char"/>
    <w:basedOn w:val="DefaultParagraphFont"/>
    <w:link w:val="Header"/>
    <w:uiPriority w:val="99"/>
    <w:locked/>
    <w:rsid w:val="00C76711"/>
    <w:rPr>
      <w:rFonts w:ascii="Times New Roman" w:hAnsi="Times New Roman" w:cs="Times New Roman"/>
      <w:sz w:val="20"/>
      <w:szCs w:val="20"/>
      <w:lang w:eastAsia="ru-RU"/>
    </w:rPr>
  </w:style>
  <w:style w:type="character" w:styleId="PageNumber">
    <w:name w:val="page number"/>
    <w:basedOn w:val="DefaultParagraphFont"/>
    <w:uiPriority w:val="99"/>
    <w:rsid w:val="00C76711"/>
    <w:rPr>
      <w:rFonts w:cs="Times New Roman"/>
    </w:rPr>
  </w:style>
  <w:style w:type="paragraph" w:styleId="Footer">
    <w:name w:val="footer"/>
    <w:basedOn w:val="Normal"/>
    <w:link w:val="FooterChar"/>
    <w:uiPriority w:val="99"/>
    <w:rsid w:val="00C76711"/>
    <w:pPr>
      <w:tabs>
        <w:tab w:val="center" w:pos="4677"/>
        <w:tab w:val="right" w:pos="9355"/>
      </w:tabs>
      <w:spacing w:after="0" w:line="240" w:lineRule="auto"/>
    </w:pPr>
    <w:rPr>
      <w:rFonts w:ascii="Times New Roman" w:eastAsia="Times New Roman" w:hAnsi="Times New Roman"/>
      <w:sz w:val="24"/>
      <w:szCs w:val="20"/>
      <w:lang w:eastAsia="uk-UA"/>
    </w:rPr>
  </w:style>
  <w:style w:type="character" w:customStyle="1" w:styleId="FooterChar">
    <w:name w:val="Footer Char"/>
    <w:basedOn w:val="DefaultParagraphFont"/>
    <w:link w:val="Footer"/>
    <w:uiPriority w:val="99"/>
    <w:locked/>
    <w:rsid w:val="00C76711"/>
    <w:rPr>
      <w:rFonts w:ascii="Times New Roman" w:hAnsi="Times New Roman" w:cs="Times New Roman"/>
      <w:sz w:val="20"/>
      <w:szCs w:val="20"/>
    </w:rPr>
  </w:style>
  <w:style w:type="paragraph" w:customStyle="1" w:styleId="a0">
    <w:name w:val="Знак"/>
    <w:basedOn w:val="Normal"/>
    <w:uiPriority w:val="99"/>
    <w:rsid w:val="00C76711"/>
    <w:pPr>
      <w:spacing w:after="0" w:line="240" w:lineRule="auto"/>
    </w:pPr>
    <w:rPr>
      <w:rFonts w:ascii="Verdana" w:eastAsia="Times New Roman" w:hAnsi="Verdana"/>
      <w:sz w:val="20"/>
      <w:szCs w:val="20"/>
      <w:lang w:val="en-US"/>
    </w:rPr>
  </w:style>
  <w:style w:type="paragraph" w:styleId="ListBullet">
    <w:name w:val="List Bullet"/>
    <w:basedOn w:val="Normal"/>
    <w:autoRedefine/>
    <w:uiPriority w:val="99"/>
    <w:rsid w:val="00C76711"/>
    <w:pPr>
      <w:numPr>
        <w:ilvl w:val="1"/>
        <w:numId w:val="11"/>
      </w:numPr>
      <w:tabs>
        <w:tab w:val="clear" w:pos="1980"/>
        <w:tab w:val="left" w:pos="0"/>
        <w:tab w:val="num" w:pos="900"/>
      </w:tabs>
      <w:spacing w:after="0" w:line="240" w:lineRule="auto"/>
      <w:ind w:left="0" w:firstLine="540"/>
      <w:jc w:val="both"/>
    </w:pPr>
    <w:rPr>
      <w:rFonts w:ascii="Times New Roman" w:eastAsia="Times New Roman" w:hAnsi="Times New Roman"/>
      <w:sz w:val="28"/>
      <w:szCs w:val="28"/>
      <w:lang w:eastAsia="ru-RU"/>
    </w:rPr>
  </w:style>
  <w:style w:type="paragraph" w:customStyle="1" w:styleId="11">
    <w:name w:val="Знак1 Знак Знак Знак Знак Знак1 Знак"/>
    <w:basedOn w:val="Normal"/>
    <w:uiPriority w:val="99"/>
    <w:rsid w:val="00C76711"/>
    <w:pPr>
      <w:spacing w:after="0" w:line="240" w:lineRule="auto"/>
    </w:pPr>
    <w:rPr>
      <w:rFonts w:ascii="Verdana" w:eastAsia="Times New Roman" w:hAnsi="Verdana"/>
      <w:sz w:val="20"/>
      <w:szCs w:val="20"/>
      <w:lang w:val="en-US"/>
    </w:rPr>
  </w:style>
  <w:style w:type="paragraph" w:styleId="BodyText3">
    <w:name w:val="Body Text 3"/>
    <w:basedOn w:val="Normal"/>
    <w:link w:val="BodyText3Char"/>
    <w:uiPriority w:val="99"/>
    <w:rsid w:val="00C76711"/>
    <w:pPr>
      <w:spacing w:after="0" w:line="360" w:lineRule="auto"/>
      <w:jc w:val="center"/>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C76711"/>
    <w:rPr>
      <w:rFonts w:ascii="Times New Roman" w:hAnsi="Times New Roman" w:cs="Times New Roman"/>
      <w:sz w:val="16"/>
      <w:szCs w:val="16"/>
      <w:lang w:eastAsia="ru-RU"/>
    </w:rPr>
  </w:style>
  <w:style w:type="paragraph" w:customStyle="1" w:styleId="1">
    <w:name w:val="Знак1"/>
    <w:basedOn w:val="Normal"/>
    <w:uiPriority w:val="99"/>
    <w:rsid w:val="00C76711"/>
    <w:pPr>
      <w:spacing w:after="0" w:line="240" w:lineRule="auto"/>
    </w:pPr>
    <w:rPr>
      <w:rFonts w:ascii="Verdana" w:eastAsia="Times New Roman" w:hAnsi="Verdana"/>
      <w:sz w:val="20"/>
      <w:szCs w:val="20"/>
      <w:lang w:val="en-US"/>
    </w:rPr>
  </w:style>
  <w:style w:type="paragraph" w:customStyle="1" w:styleId="a1">
    <w:name w:val="a"/>
    <w:basedOn w:val="Normal"/>
    <w:uiPriority w:val="99"/>
    <w:rsid w:val="00C76711"/>
    <w:pPr>
      <w:spacing w:before="100" w:beforeAutospacing="1" w:after="100" w:afterAutospacing="1" w:line="240" w:lineRule="auto"/>
    </w:pPr>
    <w:rPr>
      <w:rFonts w:ascii="Times New Roman" w:eastAsia="Times New Roman" w:hAnsi="Times New Roman"/>
      <w:sz w:val="28"/>
      <w:szCs w:val="28"/>
      <w:lang w:eastAsia="ru-RU"/>
    </w:rPr>
  </w:style>
  <w:style w:type="paragraph" w:styleId="BalloonText">
    <w:name w:val="Balloon Text"/>
    <w:basedOn w:val="Normal"/>
    <w:link w:val="BalloonTextChar"/>
    <w:uiPriority w:val="99"/>
    <w:semiHidden/>
    <w:rsid w:val="00C76711"/>
    <w:pPr>
      <w:spacing w:after="0" w:line="240" w:lineRule="auto"/>
    </w:pPr>
    <w:rPr>
      <w:rFonts w:ascii="Times New Roman" w:eastAsia="Times New Roman" w:hAnsi="Times New Roman"/>
      <w:sz w:val="2"/>
      <w:lang w:eastAsia="ru-RU"/>
    </w:rPr>
  </w:style>
  <w:style w:type="character" w:customStyle="1" w:styleId="BalloonTextChar">
    <w:name w:val="Balloon Text Char"/>
    <w:basedOn w:val="DefaultParagraphFont"/>
    <w:link w:val="BalloonText"/>
    <w:uiPriority w:val="99"/>
    <w:semiHidden/>
    <w:locked/>
    <w:rsid w:val="00C76711"/>
    <w:rPr>
      <w:rFonts w:ascii="Times New Roman" w:hAnsi="Times New Roman" w:cs="Times New Roman"/>
      <w:sz w:val="2"/>
      <w:lang w:eastAsia="ru-RU"/>
    </w:rPr>
  </w:style>
  <w:style w:type="paragraph" w:styleId="HTMLPreformatted">
    <w:name w:val="HTML Preformatted"/>
    <w:basedOn w:val="Normal"/>
    <w:link w:val="HTMLPreformattedChar"/>
    <w:uiPriority w:val="99"/>
    <w:rsid w:val="00C76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1"/>
      <w:szCs w:val="20"/>
      <w:lang w:val="en-GB" w:eastAsia="en-GB"/>
    </w:rPr>
  </w:style>
  <w:style w:type="character" w:customStyle="1" w:styleId="HTMLPreformattedChar">
    <w:name w:val="HTML Preformatted Char"/>
    <w:basedOn w:val="DefaultParagraphFont"/>
    <w:link w:val="HTMLPreformatted"/>
    <w:uiPriority w:val="99"/>
    <w:locked/>
    <w:rsid w:val="00C76711"/>
    <w:rPr>
      <w:rFonts w:ascii="Courier New" w:hAnsi="Courier New" w:cs="Times New Roman"/>
      <w:color w:val="000000"/>
      <w:sz w:val="20"/>
      <w:szCs w:val="20"/>
      <w:lang w:val="en-GB" w:eastAsia="en-GB"/>
    </w:rPr>
  </w:style>
  <w:style w:type="paragraph" w:styleId="ListParagraph">
    <w:name w:val="List Paragraph"/>
    <w:basedOn w:val="Normal"/>
    <w:uiPriority w:val="99"/>
    <w:qFormat/>
    <w:rsid w:val="00C76711"/>
    <w:pPr>
      <w:spacing w:after="0" w:line="240" w:lineRule="auto"/>
      <w:ind w:left="720"/>
      <w:contextualSpacing/>
    </w:pPr>
    <w:rPr>
      <w:rFonts w:ascii="Times New Roman" w:eastAsia="Times New Roman" w:hAnsi="Times New Roman"/>
      <w:sz w:val="28"/>
      <w:szCs w:val="28"/>
      <w:lang w:eastAsia="ru-RU"/>
    </w:rPr>
  </w:style>
  <w:style w:type="character" w:styleId="Strong">
    <w:name w:val="Strong"/>
    <w:basedOn w:val="DefaultParagraphFont"/>
    <w:uiPriority w:val="99"/>
    <w:qFormat/>
    <w:rsid w:val="00C76711"/>
    <w:rPr>
      <w:rFonts w:cs="Times New Roman"/>
      <w:b/>
    </w:rPr>
  </w:style>
  <w:style w:type="paragraph" w:customStyle="1" w:styleId="110">
    <w:name w:val="Знак Знак Знак Знак Знак Знак Знак Знак Знак Знак Знак Знак1 Знак Знак Знак Знак Знак Знак Знак Знак Знак1"/>
    <w:basedOn w:val="Normal"/>
    <w:uiPriority w:val="99"/>
    <w:rsid w:val="00C76711"/>
    <w:pPr>
      <w:spacing w:after="0" w:line="240" w:lineRule="auto"/>
    </w:pPr>
    <w:rPr>
      <w:rFonts w:ascii="Verdana" w:eastAsia="Times New Roman" w:hAnsi="Verdana"/>
      <w:sz w:val="28"/>
      <w:szCs w:val="28"/>
      <w:lang w:val="en-US"/>
    </w:rPr>
  </w:style>
  <w:style w:type="paragraph" w:styleId="BlockText">
    <w:name w:val="Block Text"/>
    <w:basedOn w:val="Normal"/>
    <w:uiPriority w:val="99"/>
    <w:rsid w:val="00C76711"/>
    <w:pPr>
      <w:spacing w:after="0" w:line="240" w:lineRule="auto"/>
      <w:ind w:left="-30" w:right="-30"/>
    </w:pPr>
    <w:rPr>
      <w:rFonts w:ascii="Times New Roman" w:eastAsia="Times New Roman" w:hAnsi="Times New Roman"/>
      <w:sz w:val="20"/>
      <w:szCs w:val="28"/>
      <w:lang w:eastAsia="ru-RU"/>
    </w:rPr>
  </w:style>
  <w:style w:type="character" w:customStyle="1" w:styleId="3">
    <w:name w:val="Основной текст Знак3"/>
    <w:aliases w:val="Основной текст Знак Знак Знак1,Основной текст Знак Знак Знак Знак Знак Знак Знак Знак Знак1,Основной текст Знак Знак Знак Знак Знак Знак Знак Знак Знак Знак2,Основной текст Знак11,Iniiaiie oaeno Ciae Ciae Ciae Знак"/>
    <w:uiPriority w:val="99"/>
    <w:rsid w:val="00C76711"/>
    <w:rPr>
      <w:sz w:val="28"/>
      <w:lang w:val="uk-UA" w:eastAsia="ru-RU"/>
    </w:rPr>
  </w:style>
  <w:style w:type="character" w:customStyle="1" w:styleId="a2">
    <w:name w:val="Основной текст Знак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Основной текст Знак2"/>
    <w:uiPriority w:val="99"/>
    <w:rsid w:val="00C76711"/>
    <w:rPr>
      <w:sz w:val="28"/>
      <w:lang w:val="uk-UA" w:eastAsia="ru-RU"/>
    </w:rPr>
  </w:style>
  <w:style w:type="paragraph" w:customStyle="1" w:styleId="a3">
    <w:name w:val="Обычный.Звичайний"/>
    <w:uiPriority w:val="99"/>
    <w:rsid w:val="00C76711"/>
    <w:rPr>
      <w:rFonts w:ascii="Antiqua" w:eastAsia="Times New Roman" w:hAnsi="Antiqua"/>
      <w:sz w:val="26"/>
      <w:szCs w:val="28"/>
      <w:lang w:eastAsia="ru-RU"/>
    </w:rPr>
  </w:style>
  <w:style w:type="character" w:customStyle="1" w:styleId="longtext">
    <w:name w:val="long_text"/>
    <w:uiPriority w:val="99"/>
    <w:rsid w:val="00C76711"/>
  </w:style>
  <w:style w:type="paragraph" w:customStyle="1" w:styleId="a4">
    <w:name w:val="Знак Знак Знак"/>
    <w:basedOn w:val="Normal"/>
    <w:uiPriority w:val="99"/>
    <w:rsid w:val="00C76711"/>
    <w:pPr>
      <w:spacing w:after="0" w:line="240" w:lineRule="auto"/>
    </w:pPr>
    <w:rPr>
      <w:rFonts w:ascii="Verdana" w:eastAsia="Times New Roman" w:hAnsi="Verdana" w:cs="Verdana"/>
      <w:sz w:val="20"/>
      <w:szCs w:val="20"/>
      <w:lang w:val="en-US"/>
    </w:rPr>
  </w:style>
  <w:style w:type="paragraph" w:customStyle="1" w:styleId="10">
    <w:name w:val="Обычный1"/>
    <w:uiPriority w:val="99"/>
    <w:rsid w:val="00C76711"/>
    <w:rPr>
      <w:rFonts w:ascii="Times New Roman" w:eastAsia="Times New Roman" w:hAnsi="Times New Roman"/>
      <w:b/>
      <w:sz w:val="28"/>
      <w:szCs w:val="28"/>
      <w:lang w:val="ru-RU" w:eastAsia="ru-RU"/>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w:basedOn w:val="Normal"/>
    <w:uiPriority w:val="99"/>
    <w:rsid w:val="00C76711"/>
    <w:pPr>
      <w:spacing w:after="0" w:line="240" w:lineRule="auto"/>
    </w:pPr>
    <w:rPr>
      <w:rFonts w:ascii="Verdana" w:eastAsia="Times New Roman" w:hAnsi="Verdana"/>
      <w:sz w:val="20"/>
      <w:szCs w:val="20"/>
      <w:lang w:val="en-US"/>
    </w:rPr>
  </w:style>
  <w:style w:type="paragraph" w:styleId="NormalWeb">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link w:val="NormalWebChar"/>
    <w:uiPriority w:val="99"/>
    <w:rsid w:val="00C76711"/>
    <w:pPr>
      <w:spacing w:before="100" w:beforeAutospacing="1" w:after="100" w:afterAutospacing="1" w:line="240" w:lineRule="auto"/>
    </w:pPr>
    <w:rPr>
      <w:rFonts w:ascii="Arial Unicode MS" w:hAnsi="Arial Unicode MS"/>
      <w:sz w:val="28"/>
      <w:szCs w:val="20"/>
      <w:lang w:eastAsia="uk-UA"/>
    </w:rPr>
  </w:style>
  <w:style w:type="paragraph" w:customStyle="1" w:styleId="13">
    <w:name w:val="Знак Знак Знак1"/>
    <w:basedOn w:val="Normal"/>
    <w:uiPriority w:val="99"/>
    <w:rsid w:val="00C76711"/>
    <w:pPr>
      <w:spacing w:after="0" w:line="240" w:lineRule="auto"/>
    </w:pPr>
    <w:rPr>
      <w:rFonts w:ascii="Verdana" w:eastAsia="Times New Roman" w:hAnsi="Verdana" w:cs="Verdana"/>
      <w:sz w:val="20"/>
      <w:szCs w:val="20"/>
      <w:lang w:val="en-US"/>
    </w:rPr>
  </w:style>
  <w:style w:type="character" w:styleId="FollowedHyperlink">
    <w:name w:val="FollowedHyperlink"/>
    <w:basedOn w:val="DefaultParagraphFont"/>
    <w:uiPriority w:val="99"/>
    <w:rsid w:val="00C76711"/>
    <w:rPr>
      <w:rFonts w:cs="Times New Roman"/>
      <w:color w:val="800080"/>
      <w:u w:val="single"/>
    </w:rPr>
  </w:style>
  <w:style w:type="paragraph" w:customStyle="1" w:styleId="CharChar1CharChar">
    <w:name w:val="Char Char1 Знак Знак Знак Char Char"/>
    <w:basedOn w:val="Normal"/>
    <w:uiPriority w:val="99"/>
    <w:rsid w:val="00C76711"/>
    <w:pPr>
      <w:spacing w:after="0" w:line="240" w:lineRule="auto"/>
    </w:pPr>
    <w:rPr>
      <w:rFonts w:ascii="Verdana" w:eastAsia="Batang" w:hAnsi="Verdana"/>
      <w:sz w:val="20"/>
      <w:szCs w:val="20"/>
      <w:lang w:val="en-US"/>
    </w:rPr>
  </w:style>
  <w:style w:type="paragraph" w:customStyle="1" w:styleId="CharCharCharChar">
    <w:name w:val="Char Знак Знак Char Знак Знак Char Знак Знак Char Знак Знак Знак"/>
    <w:basedOn w:val="Normal"/>
    <w:uiPriority w:val="99"/>
    <w:rsid w:val="00C76711"/>
    <w:pPr>
      <w:spacing w:after="0" w:line="240" w:lineRule="auto"/>
    </w:pPr>
    <w:rPr>
      <w:rFonts w:ascii="Verdana" w:eastAsia="Times New Roman" w:hAnsi="Verdana" w:cs="Verdana"/>
      <w:sz w:val="20"/>
      <w:szCs w:val="20"/>
      <w:lang w:val="en-US"/>
    </w:rPr>
  </w:style>
  <w:style w:type="paragraph" w:customStyle="1" w:styleId="Style2">
    <w:name w:val="Style2"/>
    <w:basedOn w:val="Normal"/>
    <w:uiPriority w:val="99"/>
    <w:rsid w:val="00C76711"/>
    <w:pPr>
      <w:widowControl w:val="0"/>
      <w:autoSpaceDE w:val="0"/>
      <w:autoSpaceDN w:val="0"/>
      <w:adjustRightInd w:val="0"/>
      <w:spacing w:after="0" w:line="331" w:lineRule="exact"/>
      <w:ind w:firstLine="715"/>
      <w:jc w:val="both"/>
    </w:pPr>
    <w:rPr>
      <w:rFonts w:ascii="Times New Roman" w:eastAsia="Times New Roman" w:hAnsi="Times New Roman"/>
      <w:sz w:val="28"/>
      <w:szCs w:val="28"/>
      <w:lang w:eastAsia="ru-RU"/>
    </w:rPr>
  </w:style>
  <w:style w:type="character" w:customStyle="1" w:styleId="FontStyle11">
    <w:name w:val="Font Style11"/>
    <w:uiPriority w:val="99"/>
    <w:rsid w:val="00C76711"/>
    <w:rPr>
      <w:rFonts w:ascii="Times New Roman" w:hAnsi="Times New Roman"/>
      <w:i/>
      <w:sz w:val="24"/>
    </w:rPr>
  </w:style>
  <w:style w:type="paragraph" w:customStyle="1" w:styleId="HTML1">
    <w:name w:val="Стандартный HTML1"/>
    <w:basedOn w:val="Normal"/>
    <w:uiPriority w:val="99"/>
    <w:rsid w:val="00C76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xfm740196395">
    <w:name w:val="xfm_740196395"/>
    <w:uiPriority w:val="99"/>
    <w:rsid w:val="00C76711"/>
  </w:style>
  <w:style w:type="character" w:customStyle="1" w:styleId="apple-style-span">
    <w:name w:val="apple-style-span"/>
    <w:uiPriority w:val="99"/>
    <w:rsid w:val="00C76711"/>
  </w:style>
  <w:style w:type="character" w:customStyle="1" w:styleId="grame">
    <w:name w:val="grame"/>
    <w:uiPriority w:val="99"/>
    <w:rsid w:val="00C76711"/>
  </w:style>
  <w:style w:type="character" w:customStyle="1" w:styleId="spelle">
    <w:name w:val="spelle"/>
    <w:uiPriority w:val="99"/>
    <w:rsid w:val="00C76711"/>
  </w:style>
  <w:style w:type="paragraph" w:customStyle="1" w:styleId="14">
    <w:name w:val="Знак Знак1 Знак Знак Знак Знак Знак Знак Знак Знак Знак Знак"/>
    <w:basedOn w:val="Normal"/>
    <w:uiPriority w:val="99"/>
    <w:rsid w:val="00C76711"/>
    <w:pPr>
      <w:spacing w:after="0" w:line="240" w:lineRule="auto"/>
    </w:pPr>
    <w:rPr>
      <w:rFonts w:ascii="Verdana" w:eastAsia="Times New Roman" w:hAnsi="Verdana"/>
      <w:sz w:val="20"/>
      <w:szCs w:val="20"/>
      <w:lang w:val="en-US"/>
    </w:rPr>
  </w:style>
  <w:style w:type="paragraph" w:customStyle="1" w:styleId="111">
    <w:name w:val="Знак Знак1 Знак Знак Знак Знак Знак Знак Знак Знак Знак Знак Знак Знак Знак Знак Знак Знак Знак Знак1 Знак Знак Знак Знак Знак Знак Знак"/>
    <w:basedOn w:val="Normal"/>
    <w:uiPriority w:val="99"/>
    <w:rsid w:val="00C76711"/>
    <w:pPr>
      <w:spacing w:after="0" w:line="240" w:lineRule="auto"/>
    </w:pPr>
    <w:rPr>
      <w:rFonts w:ascii="Verdana" w:eastAsia="Batang" w:hAnsi="Verdana" w:cs="Verdana"/>
      <w:sz w:val="20"/>
      <w:szCs w:val="20"/>
      <w:lang w:val="en-US"/>
    </w:rPr>
  </w:style>
  <w:style w:type="paragraph" w:customStyle="1" w:styleId="2">
    <w:name w:val="Знак2"/>
    <w:basedOn w:val="Normal"/>
    <w:uiPriority w:val="99"/>
    <w:rsid w:val="00C76711"/>
    <w:pPr>
      <w:spacing w:after="0" w:line="240" w:lineRule="auto"/>
    </w:pPr>
    <w:rPr>
      <w:rFonts w:ascii="Verdana" w:eastAsia="Times New Roman" w:hAnsi="Verdana" w:cs="Verdana"/>
      <w:sz w:val="20"/>
      <w:szCs w:val="20"/>
      <w:lang w:val="en-US"/>
    </w:rPr>
  </w:style>
  <w:style w:type="paragraph" w:styleId="NoSpacing">
    <w:name w:val="No Spacing"/>
    <w:uiPriority w:val="99"/>
    <w:qFormat/>
    <w:rsid w:val="00C76711"/>
    <w:rPr>
      <w:rFonts w:eastAsia="Times New Roman"/>
      <w:lang w:val="ru-RU" w:eastAsia="en-US"/>
    </w:rPr>
  </w:style>
  <w:style w:type="table" w:styleId="TableGrid">
    <w:name w:val="Table Grid"/>
    <w:basedOn w:val="TableNormal"/>
    <w:uiPriority w:val="99"/>
    <w:rsid w:val="00C76711"/>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C76711"/>
    <w:pPr>
      <w:widowControl w:val="0"/>
      <w:shd w:val="clear" w:color="auto" w:fill="FFFFFF"/>
      <w:autoSpaceDE w:val="0"/>
      <w:autoSpaceDN w:val="0"/>
      <w:adjustRightInd w:val="0"/>
      <w:spacing w:after="0" w:line="437" w:lineRule="exact"/>
      <w:ind w:left="2554"/>
    </w:pPr>
    <w:rPr>
      <w:rFonts w:ascii="Times New Roman" w:eastAsia="Times New Roman" w:hAnsi="Times New Roman"/>
      <w:b/>
      <w:color w:val="000000"/>
      <w:spacing w:val="3"/>
      <w:sz w:val="36"/>
      <w:szCs w:val="20"/>
      <w:u w:val="single"/>
      <w:lang w:eastAsia="uk-UA"/>
    </w:rPr>
  </w:style>
  <w:style w:type="character" w:customStyle="1" w:styleId="SubtitleChar">
    <w:name w:val="Subtitle Char"/>
    <w:basedOn w:val="DefaultParagraphFont"/>
    <w:link w:val="Subtitle"/>
    <w:uiPriority w:val="99"/>
    <w:locked/>
    <w:rsid w:val="00C76711"/>
    <w:rPr>
      <w:rFonts w:ascii="Times New Roman" w:hAnsi="Times New Roman" w:cs="Times New Roman"/>
      <w:b/>
      <w:color w:val="000000"/>
      <w:spacing w:val="3"/>
      <w:sz w:val="20"/>
      <w:szCs w:val="20"/>
      <w:u w:val="single"/>
      <w:shd w:val="clear" w:color="auto" w:fill="FFFFFF"/>
    </w:rPr>
  </w:style>
  <w:style w:type="paragraph" w:customStyle="1" w:styleId="listparagraph0">
    <w:name w:val="listparagraph"/>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2">
    <w:name w:val="rvps2"/>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5">
    <w:name w:val="Абзац списка1"/>
    <w:basedOn w:val="Normal"/>
    <w:uiPriority w:val="99"/>
    <w:rsid w:val="00C76711"/>
    <w:pPr>
      <w:ind w:left="720"/>
      <w:contextualSpacing/>
    </w:pPr>
    <w:rPr>
      <w:rFonts w:eastAsia="Times New Roman"/>
      <w:lang w:eastAsia="ru-RU"/>
    </w:rPr>
  </w:style>
  <w:style w:type="paragraph" w:customStyle="1" w:styleId="16">
    <w:name w:val="Без интервала1"/>
    <w:link w:val="NoSpacingChar"/>
    <w:uiPriority w:val="99"/>
    <w:rsid w:val="00C76711"/>
    <w:rPr>
      <w:lang w:val="ru-RU" w:eastAsia="ru-RU"/>
    </w:rPr>
  </w:style>
  <w:style w:type="character" w:customStyle="1" w:styleId="NoSpacingChar">
    <w:name w:val="No Spacing Char"/>
    <w:link w:val="16"/>
    <w:uiPriority w:val="99"/>
    <w:locked/>
    <w:rsid w:val="00C76711"/>
    <w:rPr>
      <w:sz w:val="22"/>
      <w:lang w:val="ru-RU" w:eastAsia="ru-RU"/>
    </w:rPr>
  </w:style>
  <w:style w:type="paragraph" w:customStyle="1" w:styleId="20">
    <w:name w:val="Без интервала2"/>
    <w:uiPriority w:val="99"/>
    <w:rsid w:val="00C76711"/>
    <w:rPr>
      <w:rFonts w:eastAsia="Times New Roman"/>
    </w:rPr>
  </w:style>
  <w:style w:type="paragraph" w:styleId="CommentText">
    <w:name w:val="annotation text"/>
    <w:basedOn w:val="Normal"/>
    <w:link w:val="CommentTextChar"/>
    <w:uiPriority w:val="99"/>
    <w:rsid w:val="00C76711"/>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C76711"/>
    <w:rPr>
      <w:rFonts w:ascii="Times New Roman" w:hAnsi="Times New Roman" w:cs="Times New Roman"/>
      <w:sz w:val="20"/>
      <w:szCs w:val="20"/>
      <w:lang w:eastAsia="ru-RU"/>
    </w:rPr>
  </w:style>
  <w:style w:type="character" w:customStyle="1" w:styleId="NormalWebChar">
    <w:name w:val="Normal (Web) Char"/>
    <w:aliases w:val="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1 Знак Знак Знак Char"/>
    <w:link w:val="NormalWeb"/>
    <w:uiPriority w:val="99"/>
    <w:locked/>
    <w:rsid w:val="00C76711"/>
    <w:rPr>
      <w:rFonts w:ascii="Arial Unicode MS" w:hAnsi="Arial Unicode MS"/>
      <w:sz w:val="28"/>
    </w:rPr>
  </w:style>
  <w:style w:type="character" w:customStyle="1" w:styleId="Web">
    <w:name w:val="Обычный (Web)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locked/>
    <w:rsid w:val="00C76711"/>
    <w:rPr>
      <w:rFonts w:eastAsia="Times New Roman"/>
      <w:kern w:val="1"/>
      <w:sz w:val="24"/>
    </w:rPr>
  </w:style>
  <w:style w:type="paragraph" w:customStyle="1" w:styleId="21">
    <w:name w:val="Абзац списка2"/>
    <w:basedOn w:val="Normal"/>
    <w:uiPriority w:val="99"/>
    <w:rsid w:val="00C76711"/>
    <w:pPr>
      <w:ind w:left="720"/>
      <w:contextualSpacing/>
    </w:pPr>
    <w:rPr>
      <w:rFonts w:eastAsia="Times New Roman"/>
      <w:lang w:eastAsia="ru-RU"/>
    </w:rPr>
  </w:style>
  <w:style w:type="paragraph" w:customStyle="1" w:styleId="rvps10">
    <w:name w:val="rvps10"/>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89">
    <w:name w:val="rvps89"/>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45">
    <w:name w:val="rvps45"/>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
    <w:name w:val="rvts7"/>
    <w:uiPriority w:val="99"/>
    <w:rsid w:val="00C76711"/>
  </w:style>
  <w:style w:type="paragraph" w:customStyle="1" w:styleId="210">
    <w:name w:val="Основной текст 21"/>
    <w:basedOn w:val="Normal"/>
    <w:uiPriority w:val="99"/>
    <w:rsid w:val="00C76711"/>
    <w:pPr>
      <w:suppressAutoHyphens/>
      <w:spacing w:after="0" w:line="240" w:lineRule="auto"/>
    </w:pPr>
    <w:rPr>
      <w:rFonts w:ascii="Times New Roman" w:eastAsia="Times New Roman" w:hAnsi="Times New Roman"/>
      <w:color w:val="000000"/>
      <w:spacing w:val="2"/>
      <w:sz w:val="24"/>
      <w:szCs w:val="28"/>
      <w:lang w:eastAsia="ar-SA"/>
    </w:rPr>
  </w:style>
  <w:style w:type="paragraph" w:customStyle="1" w:styleId="22">
    <w:name w:val="Обычный2"/>
    <w:uiPriority w:val="99"/>
    <w:rsid w:val="00C76711"/>
    <w:pPr>
      <w:widowControl w:val="0"/>
    </w:pPr>
    <w:rPr>
      <w:rFonts w:ascii="Times New Roman" w:eastAsia="Times New Roman" w:hAnsi="Times New Roman"/>
      <w:sz w:val="20"/>
      <w:szCs w:val="20"/>
      <w:lang w:val="ru-RU" w:eastAsia="ru-RU"/>
    </w:rPr>
  </w:style>
  <w:style w:type="paragraph" w:customStyle="1" w:styleId="17">
    <w:name w:val="Цитата1"/>
    <w:basedOn w:val="22"/>
    <w:uiPriority w:val="99"/>
    <w:rsid w:val="00C76711"/>
    <w:pPr>
      <w:shd w:val="clear" w:color="auto" w:fill="FFFFFF"/>
      <w:spacing w:line="322" w:lineRule="exact"/>
      <w:ind w:left="29" w:right="3226" w:firstLine="557"/>
    </w:pPr>
    <w:rPr>
      <w:b/>
      <w:bCs/>
      <w:color w:val="000000"/>
      <w:spacing w:val="-7"/>
      <w:sz w:val="32"/>
      <w:szCs w:val="32"/>
      <w:lang w:val="uk-UA"/>
    </w:rPr>
  </w:style>
  <w:style w:type="paragraph" w:customStyle="1" w:styleId="rvps32">
    <w:name w:val="rvps32"/>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0">
    <w:name w:val="rvts10"/>
    <w:uiPriority w:val="99"/>
    <w:rsid w:val="00C76711"/>
  </w:style>
  <w:style w:type="paragraph" w:customStyle="1" w:styleId="rvps3">
    <w:name w:val="rvps3"/>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
    <w:name w:val="rvts8"/>
    <w:uiPriority w:val="99"/>
    <w:rsid w:val="00C76711"/>
  </w:style>
  <w:style w:type="paragraph" w:customStyle="1" w:styleId="rvps33">
    <w:name w:val="rvps33"/>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
    <w:name w:val="rvts6"/>
    <w:uiPriority w:val="99"/>
    <w:rsid w:val="00C76711"/>
  </w:style>
  <w:style w:type="character" w:customStyle="1" w:styleId="rvts20">
    <w:name w:val="rvts20"/>
    <w:uiPriority w:val="99"/>
    <w:rsid w:val="00C76711"/>
  </w:style>
  <w:style w:type="character" w:customStyle="1" w:styleId="rvts21">
    <w:name w:val="rvts21"/>
    <w:uiPriority w:val="99"/>
    <w:rsid w:val="00C76711"/>
  </w:style>
  <w:style w:type="paragraph" w:customStyle="1" w:styleId="rvps9">
    <w:name w:val="rvps9"/>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C76711"/>
  </w:style>
  <w:style w:type="character" w:styleId="Emphasis">
    <w:name w:val="Emphasis"/>
    <w:basedOn w:val="DefaultParagraphFont"/>
    <w:uiPriority w:val="99"/>
    <w:qFormat/>
    <w:rsid w:val="00C76711"/>
    <w:rPr>
      <w:rFonts w:cs="Times New Roman"/>
      <w:i/>
    </w:rPr>
  </w:style>
  <w:style w:type="paragraph" w:customStyle="1" w:styleId="30">
    <w:name w:val="Абзац списка3"/>
    <w:basedOn w:val="Normal"/>
    <w:uiPriority w:val="99"/>
    <w:rsid w:val="00C76711"/>
    <w:pPr>
      <w:spacing w:after="100" w:afterAutospacing="1" w:line="240" w:lineRule="auto"/>
      <w:ind w:left="720"/>
      <w:contextualSpacing/>
    </w:pPr>
    <w:rPr>
      <w:rFonts w:eastAsia="Times New Roman"/>
    </w:rPr>
  </w:style>
  <w:style w:type="character" w:customStyle="1" w:styleId="2435">
    <w:name w:val="2435"/>
    <w:aliases w:val="baiaagaaboqcaaadkquaaau3bqaaaaaaaaaaaaaaaaaaaaaaaaaaaaaaaaaaaaaaaaaaaaaaaaaaaaaaaaaaaaaaaaaaaaaaaaaaaaaaaaaaaaaaaaaaaaaaaaaaaaaaaaaaaaaaaaaaaaaaaaaaaaaaaaaaaaaaaaaaaaaaaaaaaaaaaaaaaaaaaaaaaaaaaaaaaaaaaaaaaaaaaaaaaaaaaaaaaaaaaaaaaaaa"/>
    <w:uiPriority w:val="99"/>
    <w:rsid w:val="00C76711"/>
  </w:style>
  <w:style w:type="paragraph" w:customStyle="1" w:styleId="rvps20">
    <w:name w:val="rvps20"/>
    <w:basedOn w:val="Normal"/>
    <w:uiPriority w:val="99"/>
    <w:rsid w:val="00C7671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48">
    <w:name w:val="rvps48"/>
    <w:basedOn w:val="Normal"/>
    <w:uiPriority w:val="99"/>
    <w:rsid w:val="00C7671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21">
    <w:name w:val="rvps21"/>
    <w:basedOn w:val="Normal"/>
    <w:uiPriority w:val="99"/>
    <w:rsid w:val="00C7671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4">
    <w:name w:val="rvps4"/>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basedOn w:val="DefaultParagraphFont"/>
    <w:uiPriority w:val="99"/>
    <w:rsid w:val="00C76711"/>
    <w:rPr>
      <w:rFonts w:cs="Times New Roman"/>
    </w:rPr>
  </w:style>
  <w:style w:type="character" w:customStyle="1" w:styleId="rvts12">
    <w:name w:val="rvts12"/>
    <w:basedOn w:val="DefaultParagraphFont"/>
    <w:uiPriority w:val="99"/>
    <w:rsid w:val="00C76711"/>
    <w:rPr>
      <w:rFonts w:cs="Times New Roman"/>
    </w:rPr>
  </w:style>
  <w:style w:type="paragraph" w:customStyle="1" w:styleId="rvps14">
    <w:name w:val="rvps14"/>
    <w:basedOn w:val="Normal"/>
    <w:uiPriority w:val="99"/>
    <w:rsid w:val="00C7671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9">
    <w:name w:val="rvts9"/>
    <w:basedOn w:val="DefaultParagraphFont"/>
    <w:uiPriority w:val="99"/>
    <w:rsid w:val="00C76711"/>
    <w:rPr>
      <w:rFonts w:cs="Times New Roman"/>
    </w:rPr>
  </w:style>
  <w:style w:type="paragraph" w:customStyle="1" w:styleId="rvps49">
    <w:name w:val="rvps49"/>
    <w:basedOn w:val="Normal"/>
    <w:uiPriority w:val="99"/>
    <w:rsid w:val="00C7671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3">
    <w:name w:val="Цитата2"/>
    <w:basedOn w:val="22"/>
    <w:uiPriority w:val="99"/>
    <w:rsid w:val="00C76711"/>
    <w:pPr>
      <w:shd w:val="clear" w:color="auto" w:fill="FFFFFF"/>
      <w:spacing w:line="322" w:lineRule="exact"/>
      <w:ind w:left="29" w:right="3226" w:firstLine="557"/>
    </w:pPr>
    <w:rPr>
      <w:b/>
      <w:bCs/>
      <w:color w:val="000000"/>
      <w:spacing w:val="-7"/>
      <w:sz w:val="32"/>
      <w:szCs w:val="32"/>
      <w:lang w:val="uk-UA"/>
    </w:rPr>
  </w:style>
  <w:style w:type="paragraph" w:customStyle="1" w:styleId="docdata">
    <w:name w:val="docdata"/>
    <w:aliases w:val="docy,v5,17096,baiaagaaboqcaaadwdsaaaxoowaaaaaaaaaaaaaaaaaaaaaaaaaaaaaaaaaaaaaaaaaaaaaaaaaaaaaaaaaaaaaaaaaaaaaaaaaaaaaaaaaaaaaaaaaaaaaaaaaaaaaaaaaaaaaaaaaaaaaaaaaaaaaaaaaaaaaaaaaaaaaaaaaaaaaaaaaaaaaaaaaaaaaaaaaaaaaaaaaaaaaaaaaaaaaaaaaaaaaaaaaaaa"/>
    <w:basedOn w:val="Normal"/>
    <w:uiPriority w:val="99"/>
    <w:rsid w:val="00372B8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3387">
    <w:name w:val="3387"/>
    <w:aliases w:val="baiaagaaboqcaaadjqsaaauzcwaaaaaaaaaaaaaaaaaaaaaaaaaaaaaaaaaaaaaaaaaaaaaaaaaaaaaaaaaaaaaaaaaaaaaaaaaaaaaaaaaaaaaaaaaaaaaaaaaaaaaaaaaaaaaaaaaaaaaaaaaaaaaaaaaaaaaaaaaaaaaaaaaaaaaaaaaaaaaaaaaaaaaaaaaaaaaaaaaaaaaaaaaaaaaaaaaaaaaaaaaaaaaa"/>
    <w:basedOn w:val="DefaultParagraphFont"/>
    <w:uiPriority w:val="99"/>
    <w:rsid w:val="00CB42F6"/>
    <w:rPr>
      <w:rFonts w:cs="Times New Roman"/>
    </w:rPr>
  </w:style>
  <w:style w:type="character" w:customStyle="1" w:styleId="3814">
    <w:name w:val="3814"/>
    <w:aliases w:val="baiaagaaboqcaaadha0aaauqdqaaaaaaaaaaaaaaaaaaaaaaaaaaaaaaaaaaaaaaaaaaaaaaaaaaaaaaaaaaaaaaaaaaaaaaaaaaaaaaaaaaaaaaaaaaaaaaaaaaaaaaaaaaaaaaaaaaaaaaaaaaaaaaaaaaaaaaaaaaaaaaaaaaaaaaaaaaaaaaaaaaaaaaaaaaaaaaaaaaaaaaaaaaaaaaaaaaaaaaaaaaaaaa"/>
    <w:basedOn w:val="DefaultParagraphFont"/>
    <w:uiPriority w:val="99"/>
    <w:rsid w:val="009B2025"/>
    <w:rPr>
      <w:rFonts w:cs="Times New Roman"/>
    </w:rPr>
  </w:style>
</w:styles>
</file>

<file path=word/webSettings.xml><?xml version="1.0" encoding="utf-8"?>
<w:webSettings xmlns:r="http://schemas.openxmlformats.org/officeDocument/2006/relationships" xmlns:w="http://schemas.openxmlformats.org/wordprocessingml/2006/main">
  <w:divs>
    <w:div w:id="1941452119">
      <w:marLeft w:val="0"/>
      <w:marRight w:val="0"/>
      <w:marTop w:val="0"/>
      <w:marBottom w:val="0"/>
      <w:divBdr>
        <w:top w:val="none" w:sz="0" w:space="0" w:color="auto"/>
        <w:left w:val="none" w:sz="0" w:space="0" w:color="auto"/>
        <w:bottom w:val="none" w:sz="0" w:space="0" w:color="auto"/>
        <w:right w:val="none" w:sz="0" w:space="0" w:color="auto"/>
      </w:divBdr>
    </w:div>
    <w:div w:id="1941452120">
      <w:marLeft w:val="0"/>
      <w:marRight w:val="0"/>
      <w:marTop w:val="0"/>
      <w:marBottom w:val="0"/>
      <w:divBdr>
        <w:top w:val="none" w:sz="0" w:space="0" w:color="auto"/>
        <w:left w:val="none" w:sz="0" w:space="0" w:color="auto"/>
        <w:bottom w:val="none" w:sz="0" w:space="0" w:color="auto"/>
        <w:right w:val="none" w:sz="0" w:space="0" w:color="auto"/>
      </w:divBdr>
    </w:div>
    <w:div w:id="1941452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13"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18"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12"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17"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2" Type="http://schemas.openxmlformats.org/officeDocument/2006/relationships/styles" Target="styles.xml"/><Relationship Id="rId16"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20" Type="http://schemas.openxmlformats.org/officeDocument/2006/relationships/hyperlink" Target="http://uk.wikipedia.org/wiki/%D0%94%D0%BE%D0%B2%D0%BA%D1%96%D0%BB%D0%BB%D1%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5" Type="http://schemas.openxmlformats.org/officeDocument/2006/relationships/footnotes" Target="footnotes.xml"/><Relationship Id="rId15"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23" Type="http://schemas.openxmlformats.org/officeDocument/2006/relationships/theme" Target="theme/theme1.xml"/><Relationship Id="rId10"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19" Type="http://schemas.openxmlformats.org/officeDocument/2006/relationships/hyperlink" Target="http://uk.wikipedia.org/wiki/%D0%9F%D0%BE%D1%82%D1%80%D0%B5%D0%B1%D0%B0" TargetMode="External"/><Relationship Id="rId4" Type="http://schemas.openxmlformats.org/officeDocument/2006/relationships/webSettings" Target="webSettings.xml"/><Relationship Id="rId9"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14" Type="http://schemas.openxmlformats.org/officeDocument/2006/relationships/hyperlink" Target="file:///C:\Users\&#1042;&#1110;&#1076;&#1076;&#1110;&#1083;%20&#1045;&#1040;&#1056;&#1058;\Desktop\&#1040;&#1085;&#1072;&#1083;&#1110;&#1079;%20&#1074;&#1080;&#1082;&#1086;&#1085;&#1072;&#1085;&#1085;&#1103;%20&#1079;&#1072;%203%20&#1084;&#1110;&#1089;&#1103;&#1094;&#1110;%202012%20&#1088;&#1086;&#1082;&#1091;.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ПОГОДЖЕНО</dc:title>
  <dc:subject/>
  <dc:creator>Відділ ЕАРТ</dc:creator>
  <cp:keywords/>
  <dc:description/>
  <cp:lastModifiedBy>TRRADA</cp:lastModifiedBy>
  <cp:revision>8</cp:revision>
  <cp:lastPrinted>2019-02-12T07:56:00Z</cp:lastPrinted>
  <dcterms:created xsi:type="dcterms:W3CDTF">2019-02-20T11:06:00Z</dcterms:created>
  <dcterms:modified xsi:type="dcterms:W3CDTF">2019-03-11T08:40:00Z</dcterms:modified>
</cp:coreProperties>
</file>