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A2" w:rsidRDefault="00C12005" w:rsidP="00E002BE">
      <w:pPr>
        <w:spacing w:after="0" w:line="240" w:lineRule="auto"/>
        <w:ind w:left="6120"/>
        <w:rPr>
          <w:szCs w:val="28"/>
        </w:rPr>
      </w:pPr>
      <w:r>
        <w:rPr>
          <w:szCs w:val="28"/>
        </w:rPr>
        <w:t>ЗАТВЕРДЖЕНО</w:t>
      </w:r>
    </w:p>
    <w:p w:rsidR="009E0BA2" w:rsidRDefault="009E0BA2" w:rsidP="00E002BE">
      <w:pPr>
        <w:spacing w:after="0" w:line="240" w:lineRule="auto"/>
        <w:ind w:left="6120"/>
        <w:rPr>
          <w:szCs w:val="28"/>
        </w:rPr>
      </w:pP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районної</w:t>
      </w:r>
      <w:proofErr w:type="spellEnd"/>
      <w:r>
        <w:rPr>
          <w:szCs w:val="28"/>
        </w:rPr>
        <w:t xml:space="preserve"> ради</w:t>
      </w:r>
    </w:p>
    <w:p w:rsidR="009E0BA2" w:rsidRPr="00C12005" w:rsidRDefault="009E0BA2" w:rsidP="00E002BE">
      <w:pPr>
        <w:spacing w:after="0" w:line="240" w:lineRule="auto"/>
        <w:ind w:left="6120"/>
        <w:rPr>
          <w:b/>
          <w:szCs w:val="28"/>
          <w:lang w:val="uk-UA"/>
        </w:rPr>
      </w:pP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18</w:t>
      </w:r>
      <w:r>
        <w:rPr>
          <w:szCs w:val="28"/>
        </w:rPr>
        <w:t>.0</w:t>
      </w:r>
      <w:r>
        <w:rPr>
          <w:szCs w:val="28"/>
          <w:lang w:val="uk-UA"/>
        </w:rPr>
        <w:t>4</w:t>
      </w:r>
      <w:r>
        <w:rPr>
          <w:szCs w:val="28"/>
        </w:rPr>
        <w:t xml:space="preserve">.2019 р. № </w:t>
      </w:r>
      <w:r w:rsidR="00C12005">
        <w:rPr>
          <w:szCs w:val="28"/>
          <w:lang w:val="uk-UA"/>
        </w:rPr>
        <w:t>550</w:t>
      </w:r>
    </w:p>
    <w:p w:rsidR="00C12005" w:rsidRDefault="00C12005" w:rsidP="009C11EF">
      <w:pPr>
        <w:spacing w:after="0" w:line="240" w:lineRule="auto"/>
        <w:ind w:firstLine="426"/>
        <w:contextualSpacing/>
        <w:jc w:val="center"/>
        <w:rPr>
          <w:b/>
          <w:bCs/>
          <w:szCs w:val="28"/>
          <w:lang w:eastAsia="ru-RU"/>
        </w:rPr>
      </w:pPr>
    </w:p>
    <w:p w:rsidR="009E0BA2" w:rsidRPr="00647F05" w:rsidRDefault="009E0BA2" w:rsidP="009C11EF">
      <w:pPr>
        <w:spacing w:after="0" w:line="240" w:lineRule="auto"/>
        <w:ind w:firstLine="426"/>
        <w:contextualSpacing/>
        <w:jc w:val="center"/>
        <w:rPr>
          <w:b/>
          <w:szCs w:val="28"/>
          <w:lang w:eastAsia="ru-RU"/>
        </w:rPr>
      </w:pPr>
      <w:r w:rsidRPr="00647F05">
        <w:rPr>
          <w:b/>
          <w:bCs/>
          <w:szCs w:val="28"/>
          <w:lang w:eastAsia="ru-RU"/>
        </w:rPr>
        <w:t>РАЙОННА ПРОГРАМА</w:t>
      </w:r>
    </w:p>
    <w:p w:rsidR="009E0BA2" w:rsidRPr="00647F05" w:rsidRDefault="009E0BA2" w:rsidP="009C11EF">
      <w:pPr>
        <w:spacing w:after="0" w:line="240" w:lineRule="auto"/>
        <w:ind w:firstLine="426"/>
        <w:contextualSpacing/>
        <w:jc w:val="center"/>
        <w:rPr>
          <w:b/>
          <w:szCs w:val="28"/>
          <w:lang w:eastAsia="ru-RU"/>
        </w:rPr>
      </w:pPr>
      <w:proofErr w:type="spellStart"/>
      <w:r w:rsidRPr="00647F05">
        <w:rPr>
          <w:b/>
          <w:bCs/>
          <w:szCs w:val="28"/>
          <w:lang w:eastAsia="ru-RU"/>
        </w:rPr>
        <w:t>роботи</w:t>
      </w:r>
      <w:proofErr w:type="spellEnd"/>
      <w:r w:rsidRPr="00647F05">
        <w:rPr>
          <w:b/>
          <w:bCs/>
          <w:szCs w:val="28"/>
          <w:lang w:eastAsia="ru-RU"/>
        </w:rPr>
        <w:t> з </w:t>
      </w:r>
      <w:proofErr w:type="spellStart"/>
      <w:r w:rsidRPr="00647F05">
        <w:rPr>
          <w:b/>
          <w:bCs/>
          <w:szCs w:val="28"/>
          <w:lang w:eastAsia="ru-RU"/>
        </w:rPr>
        <w:t>обдарованою</w:t>
      </w:r>
      <w:proofErr w:type="spellEnd"/>
      <w:r w:rsidRPr="00647F05">
        <w:rPr>
          <w:b/>
          <w:bCs/>
          <w:szCs w:val="28"/>
          <w:lang w:eastAsia="ru-RU"/>
        </w:rPr>
        <w:t xml:space="preserve">  </w:t>
      </w:r>
      <w:r w:rsidRPr="00647F05">
        <w:rPr>
          <w:b/>
          <w:bCs/>
          <w:szCs w:val="28"/>
          <w:lang w:val="uk-UA" w:eastAsia="ru-RU"/>
        </w:rPr>
        <w:t xml:space="preserve">учнівською </w:t>
      </w:r>
      <w:proofErr w:type="spellStart"/>
      <w:r w:rsidRPr="00647F05">
        <w:rPr>
          <w:b/>
          <w:bCs/>
          <w:szCs w:val="28"/>
          <w:lang w:eastAsia="ru-RU"/>
        </w:rPr>
        <w:t>молоддю</w:t>
      </w:r>
      <w:proofErr w:type="spellEnd"/>
      <w:r w:rsidRPr="00647F05">
        <w:rPr>
          <w:b/>
          <w:bCs/>
          <w:szCs w:val="28"/>
          <w:lang w:eastAsia="ru-RU"/>
        </w:rPr>
        <w:t>  на  201</w:t>
      </w:r>
      <w:r w:rsidRPr="00647F05">
        <w:rPr>
          <w:b/>
          <w:bCs/>
          <w:szCs w:val="28"/>
          <w:lang w:val="uk-UA" w:eastAsia="ru-RU"/>
        </w:rPr>
        <w:t>9</w:t>
      </w:r>
      <w:r w:rsidR="00C5359B">
        <w:rPr>
          <w:b/>
          <w:bCs/>
          <w:szCs w:val="28"/>
          <w:lang w:eastAsia="ru-RU"/>
        </w:rPr>
        <w:t>-</w:t>
      </w:r>
      <w:bookmarkStart w:id="0" w:name="_GoBack"/>
      <w:bookmarkEnd w:id="0"/>
      <w:r w:rsidRPr="00647F05">
        <w:rPr>
          <w:b/>
          <w:bCs/>
          <w:szCs w:val="28"/>
          <w:lang w:eastAsia="ru-RU"/>
        </w:rPr>
        <w:t>20</w:t>
      </w:r>
      <w:r w:rsidRPr="00647F05">
        <w:rPr>
          <w:b/>
          <w:bCs/>
          <w:szCs w:val="28"/>
          <w:lang w:val="uk-UA" w:eastAsia="ru-RU"/>
        </w:rPr>
        <w:t>21</w:t>
      </w:r>
      <w:r w:rsidRPr="00647F05">
        <w:rPr>
          <w:b/>
          <w:bCs/>
          <w:szCs w:val="28"/>
          <w:lang w:eastAsia="ru-RU"/>
        </w:rPr>
        <w:t xml:space="preserve"> роки</w:t>
      </w:r>
    </w:p>
    <w:p w:rsidR="009E0BA2" w:rsidRPr="00C5359B" w:rsidRDefault="009E0BA2" w:rsidP="00E002BE">
      <w:pPr>
        <w:spacing w:after="0" w:line="240" w:lineRule="auto"/>
        <w:ind w:firstLine="426"/>
        <w:contextualSpacing/>
        <w:jc w:val="center"/>
        <w:rPr>
          <w:b/>
          <w:lang w:eastAsia="ru-RU"/>
        </w:rPr>
      </w:pPr>
      <w:r w:rsidRPr="00C5359B">
        <w:rPr>
          <w:b/>
          <w:lang w:eastAsia="ru-RU"/>
        </w:rPr>
        <w:t xml:space="preserve">Паспорт </w:t>
      </w:r>
      <w:proofErr w:type="spellStart"/>
      <w:r w:rsidRPr="00C5359B">
        <w:rPr>
          <w:b/>
          <w:lang w:eastAsia="ru-RU"/>
        </w:rPr>
        <w:t>Програми</w:t>
      </w:r>
      <w:proofErr w:type="spellEnd"/>
    </w:p>
    <w:p w:rsidR="009E0BA2" w:rsidRPr="00BB1FB4" w:rsidRDefault="009E0BA2" w:rsidP="00BB1FB4">
      <w:pPr>
        <w:pStyle w:val="a4"/>
        <w:spacing w:after="0" w:line="240" w:lineRule="auto"/>
        <w:ind w:left="1146"/>
        <w:rPr>
          <w:sz w:val="16"/>
          <w:szCs w:val="16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828"/>
        <w:gridCol w:w="6225"/>
      </w:tblGrid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val="uk-UA" w:eastAsia="ru-RU"/>
              </w:rPr>
            </w:pPr>
            <w:r w:rsidRPr="00A30B9B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Ініціатор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розроблення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Відділ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освіти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районно</w:t>
            </w:r>
            <w:proofErr w:type="spellEnd"/>
            <w:r w:rsidRPr="00A30B9B">
              <w:rPr>
                <w:sz w:val="26"/>
                <w:szCs w:val="26"/>
                <w:lang w:val="uk-UA" w:eastAsia="ru-RU"/>
              </w:rPr>
              <w:t>ї</w:t>
            </w:r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державної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адміністрації</w:t>
            </w:r>
            <w:proofErr w:type="spellEnd"/>
          </w:p>
        </w:tc>
      </w:tr>
      <w:tr w:rsidR="009E0BA2" w:rsidRPr="00A30B9B" w:rsidTr="00E002BE">
        <w:trPr>
          <w:trHeight w:val="1469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 xml:space="preserve">Дата, номер  та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назва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розпорядчого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документа  органу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виконавчої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влади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про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розроблення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25"/>
              <w:contextualSpacing/>
              <w:rPr>
                <w:sz w:val="26"/>
                <w:szCs w:val="26"/>
                <w:lang w:val="uk-UA" w:eastAsia="ru-RU"/>
              </w:rPr>
            </w:pPr>
            <w:r w:rsidRPr="00A30B9B">
              <w:rPr>
                <w:sz w:val="26"/>
                <w:szCs w:val="26"/>
                <w:lang w:val="uk-UA" w:eastAsia="ru-RU"/>
              </w:rPr>
              <w:t xml:space="preserve">Указ </w:t>
            </w:r>
            <w:r w:rsidRPr="00A30B9B">
              <w:rPr>
                <w:sz w:val="26"/>
                <w:szCs w:val="26"/>
                <w:lang w:eastAsia="ru-RU"/>
              </w:rPr>
              <w:t xml:space="preserve">Президента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України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від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r w:rsidRPr="00A30B9B">
              <w:rPr>
                <w:sz w:val="26"/>
                <w:szCs w:val="26"/>
                <w:lang w:val="uk-UA" w:eastAsia="ru-RU"/>
              </w:rPr>
              <w:t>30</w:t>
            </w:r>
            <w:r w:rsidRPr="00A30B9B">
              <w:rPr>
                <w:sz w:val="26"/>
                <w:szCs w:val="26"/>
                <w:lang w:eastAsia="ru-RU"/>
              </w:rPr>
              <w:t>.0</w:t>
            </w:r>
            <w:r w:rsidRPr="00A30B9B">
              <w:rPr>
                <w:sz w:val="26"/>
                <w:szCs w:val="26"/>
                <w:lang w:val="uk-UA" w:eastAsia="ru-RU"/>
              </w:rPr>
              <w:t>9</w:t>
            </w:r>
            <w:r w:rsidRPr="00A30B9B">
              <w:rPr>
                <w:sz w:val="26"/>
                <w:szCs w:val="26"/>
                <w:lang w:eastAsia="ru-RU"/>
              </w:rPr>
              <w:t>.201</w:t>
            </w:r>
            <w:r w:rsidRPr="00A30B9B">
              <w:rPr>
                <w:sz w:val="26"/>
                <w:szCs w:val="26"/>
                <w:lang w:val="uk-UA" w:eastAsia="ru-RU"/>
              </w:rPr>
              <w:t>0</w:t>
            </w:r>
            <w:r w:rsidRPr="00A30B9B">
              <w:rPr>
                <w:sz w:val="26"/>
                <w:szCs w:val="26"/>
                <w:lang w:eastAsia="ru-RU"/>
              </w:rPr>
              <w:t xml:space="preserve">  № </w:t>
            </w:r>
            <w:r w:rsidRPr="00A30B9B">
              <w:rPr>
                <w:sz w:val="26"/>
                <w:szCs w:val="26"/>
                <w:lang w:val="uk-UA" w:eastAsia="ru-RU"/>
              </w:rPr>
              <w:t>927</w:t>
            </w:r>
            <w:r w:rsidRPr="00A30B9B">
              <w:rPr>
                <w:sz w:val="26"/>
                <w:szCs w:val="26"/>
                <w:lang w:eastAsia="ru-RU"/>
              </w:rPr>
              <w:t>/</w:t>
            </w:r>
            <w:r w:rsidRPr="00A30B9B">
              <w:rPr>
                <w:sz w:val="26"/>
                <w:szCs w:val="26"/>
                <w:lang w:val="uk-UA" w:eastAsia="ru-RU"/>
              </w:rPr>
              <w:t>2010 «Про заходи щодо розвитку системи виявлення та підтримки обдарованих і талановитих дітей та молоді»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Розробник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val="uk-UA"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Відділ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освіти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державної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адміністрації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Співрозробники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ський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методичний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Відповідальний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виконавець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Відділ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освіти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державної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адміністрації</w:t>
            </w:r>
            <w:proofErr w:type="spellEnd"/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Учасники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val="uk-UA"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Відділ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освіти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державної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адміністрації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</w:t>
            </w:r>
            <w:r w:rsidRPr="00A30B9B">
              <w:rPr>
                <w:sz w:val="26"/>
                <w:szCs w:val="26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ський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методичний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кабінет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заклади</w:t>
            </w:r>
            <w:proofErr w:type="spellEnd"/>
            <w:r w:rsidRPr="00A30B9B">
              <w:rPr>
                <w:sz w:val="26"/>
                <w:szCs w:val="26"/>
                <w:lang w:val="uk-UA" w:eastAsia="ru-RU"/>
              </w:rPr>
              <w:t xml:space="preserve"> загальної середньої освіти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Термін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201</w:t>
            </w:r>
            <w:r w:rsidRPr="00A30B9B">
              <w:rPr>
                <w:sz w:val="26"/>
                <w:szCs w:val="26"/>
                <w:lang w:val="uk-UA" w:eastAsia="ru-RU"/>
              </w:rPr>
              <w:t>9</w:t>
            </w:r>
            <w:r w:rsidRPr="00A30B9B">
              <w:rPr>
                <w:sz w:val="26"/>
                <w:szCs w:val="26"/>
                <w:lang w:eastAsia="ru-RU"/>
              </w:rPr>
              <w:t>– 20</w:t>
            </w:r>
            <w:r w:rsidRPr="00A30B9B">
              <w:rPr>
                <w:sz w:val="26"/>
                <w:szCs w:val="26"/>
                <w:lang w:val="uk-UA" w:eastAsia="ru-RU"/>
              </w:rPr>
              <w:t>21</w:t>
            </w:r>
            <w:r w:rsidRPr="00A30B9B">
              <w:rPr>
                <w:sz w:val="26"/>
                <w:szCs w:val="26"/>
                <w:lang w:eastAsia="ru-RU"/>
              </w:rPr>
              <w:t xml:space="preserve"> роки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Етапи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виконання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426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Перелік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бюджетів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які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беруть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участь  у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виконанні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(для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комплексних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426"/>
              <w:contextualSpacing/>
              <w:rPr>
                <w:sz w:val="26"/>
                <w:szCs w:val="26"/>
                <w:lang w:eastAsia="ru-RU"/>
              </w:rPr>
            </w:pPr>
          </w:p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Районний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>  бюджет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Загальний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обсяг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фінансових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ресурсів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необхідних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програми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всього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, у тому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числі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 </w:t>
            </w:r>
            <w:r w:rsidRPr="00A30B9B">
              <w:rPr>
                <w:sz w:val="26"/>
                <w:szCs w:val="26"/>
                <w:lang w:val="uk-UA" w:eastAsia="ru-RU"/>
              </w:rPr>
              <w:t>864</w:t>
            </w:r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r w:rsidRPr="00A30B9B">
              <w:rPr>
                <w:sz w:val="26"/>
                <w:szCs w:val="26"/>
                <w:lang w:val="uk-UA" w:eastAsia="ru-RU"/>
              </w:rPr>
              <w:t>0</w:t>
            </w:r>
            <w:r w:rsidRPr="00A30B9B">
              <w:rPr>
                <w:sz w:val="26"/>
                <w:szCs w:val="26"/>
                <w:lang w:eastAsia="ru-RU"/>
              </w:rPr>
              <w:t>00 грн.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коштів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обласного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бюджету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426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коштів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районного бюджету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val="uk-UA" w:eastAsia="ru-RU"/>
              </w:rPr>
              <w:t>864 0</w:t>
            </w:r>
            <w:r w:rsidRPr="00A30B9B">
              <w:rPr>
                <w:sz w:val="26"/>
                <w:szCs w:val="26"/>
                <w:lang w:eastAsia="ru-RU"/>
              </w:rPr>
              <w:t>00 грн.</w:t>
            </w:r>
          </w:p>
        </w:tc>
      </w:tr>
      <w:tr w:rsidR="009E0BA2" w:rsidRPr="00A30B9B" w:rsidTr="00E002B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30B9B">
              <w:rPr>
                <w:sz w:val="26"/>
                <w:szCs w:val="26"/>
                <w:lang w:eastAsia="ru-RU"/>
              </w:rPr>
              <w:t>коштів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інших</w:t>
            </w:r>
            <w:proofErr w:type="spellEnd"/>
            <w:r w:rsidRPr="00A30B9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B9B">
              <w:rPr>
                <w:sz w:val="26"/>
                <w:szCs w:val="26"/>
                <w:lang w:eastAsia="ru-RU"/>
              </w:rPr>
              <w:t>джерел</w:t>
            </w:r>
            <w:proofErr w:type="spellEnd"/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426"/>
              <w:contextualSpacing/>
              <w:rPr>
                <w:sz w:val="26"/>
                <w:szCs w:val="26"/>
                <w:lang w:eastAsia="ru-RU"/>
              </w:rPr>
            </w:pPr>
            <w:r w:rsidRPr="00A30B9B">
              <w:rPr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Cs/>
          <w:szCs w:val="28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/>
          <w:szCs w:val="28"/>
          <w:lang w:eastAsia="ru-RU"/>
        </w:rPr>
      </w:pPr>
      <w:r w:rsidRPr="00BB1FB4">
        <w:rPr>
          <w:b/>
          <w:bCs/>
          <w:szCs w:val="28"/>
          <w:lang w:eastAsia="ru-RU"/>
        </w:rPr>
        <w:t xml:space="preserve"> 2. </w:t>
      </w:r>
      <w:proofErr w:type="spellStart"/>
      <w:r w:rsidRPr="00BB1FB4">
        <w:rPr>
          <w:b/>
          <w:bCs/>
          <w:szCs w:val="28"/>
          <w:lang w:eastAsia="ru-RU"/>
        </w:rPr>
        <w:t>Проблеми</w:t>
      </w:r>
      <w:proofErr w:type="spellEnd"/>
      <w:r w:rsidRPr="00BB1FB4">
        <w:rPr>
          <w:b/>
          <w:bCs/>
          <w:szCs w:val="28"/>
          <w:lang w:eastAsia="ru-RU"/>
        </w:rPr>
        <w:t xml:space="preserve">, </w:t>
      </w:r>
      <w:proofErr w:type="gramStart"/>
      <w:r w:rsidRPr="00BB1FB4">
        <w:rPr>
          <w:b/>
          <w:bCs/>
          <w:szCs w:val="28"/>
          <w:lang w:eastAsia="ru-RU"/>
        </w:rPr>
        <w:t xml:space="preserve">на  </w:t>
      </w:r>
      <w:proofErr w:type="spellStart"/>
      <w:r w:rsidRPr="00BB1FB4">
        <w:rPr>
          <w:b/>
          <w:bCs/>
          <w:szCs w:val="28"/>
          <w:lang w:eastAsia="ru-RU"/>
        </w:rPr>
        <w:t>розв’язання</w:t>
      </w:r>
      <w:proofErr w:type="spellEnd"/>
      <w:proofErr w:type="gram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яких</w:t>
      </w:r>
      <w:proofErr w:type="spell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спрямована</w:t>
      </w:r>
      <w:proofErr w:type="spell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програма</w:t>
      </w:r>
      <w:proofErr w:type="spellEnd"/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> 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proofErr w:type="spellStart"/>
      <w:proofErr w:type="gramStart"/>
      <w:r w:rsidRPr="00BB1FB4">
        <w:rPr>
          <w:szCs w:val="28"/>
          <w:lang w:eastAsia="ru-RU"/>
        </w:rPr>
        <w:t>Програма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спрямована</w:t>
      </w:r>
      <w:proofErr w:type="spellEnd"/>
      <w:proofErr w:type="gramEnd"/>
      <w:r w:rsidRPr="00BB1FB4">
        <w:rPr>
          <w:szCs w:val="28"/>
          <w:lang w:eastAsia="ru-RU"/>
        </w:rPr>
        <w:t xml:space="preserve">  на  </w:t>
      </w:r>
      <w:proofErr w:type="spellStart"/>
      <w:r w:rsidRPr="00BB1FB4">
        <w:rPr>
          <w:szCs w:val="28"/>
          <w:lang w:eastAsia="ru-RU"/>
        </w:rPr>
        <w:t>забезпечення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формування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інтелектуального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потенціалу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нації</w:t>
      </w:r>
      <w:proofErr w:type="spellEnd"/>
      <w:r w:rsidRPr="00BB1FB4">
        <w:rPr>
          <w:szCs w:val="28"/>
          <w:lang w:eastAsia="ru-RU"/>
        </w:rPr>
        <w:t xml:space="preserve"> шляхом  </w:t>
      </w:r>
      <w:proofErr w:type="spellStart"/>
      <w:r w:rsidRPr="00BB1FB4">
        <w:rPr>
          <w:szCs w:val="28"/>
          <w:lang w:eastAsia="ru-RU"/>
        </w:rPr>
        <w:t>створення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оптимальних</w:t>
      </w:r>
      <w:proofErr w:type="spellEnd"/>
      <w:r w:rsidRPr="00BB1FB4">
        <w:rPr>
          <w:szCs w:val="28"/>
          <w:lang w:eastAsia="ru-RU"/>
        </w:rPr>
        <w:t xml:space="preserve">  умов  для  </w:t>
      </w:r>
      <w:proofErr w:type="spellStart"/>
      <w:r w:rsidRPr="00BB1FB4">
        <w:rPr>
          <w:szCs w:val="28"/>
          <w:lang w:eastAsia="ru-RU"/>
        </w:rPr>
        <w:t>виявл</w:t>
      </w:r>
      <w:proofErr w:type="spellEnd"/>
      <w:r w:rsidRPr="00BB1FB4">
        <w:rPr>
          <w:szCs w:val="28"/>
          <w:lang w:val="uk-UA" w:eastAsia="ru-RU"/>
        </w:rPr>
        <w:t>е</w:t>
      </w:r>
      <w:proofErr w:type="spellStart"/>
      <w:r w:rsidRPr="00BB1FB4">
        <w:rPr>
          <w:szCs w:val="28"/>
          <w:lang w:eastAsia="ru-RU"/>
        </w:rPr>
        <w:t>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 xml:space="preserve"> і </w:t>
      </w:r>
      <w:r w:rsidRPr="00BB1FB4">
        <w:rPr>
          <w:szCs w:val="28"/>
          <w:lang w:val="uk-UA" w:eastAsia="ru-RU"/>
        </w:rPr>
        <w:t>н</w:t>
      </w:r>
      <w:proofErr w:type="spellStart"/>
      <w:r w:rsidRPr="00BB1FB4">
        <w:rPr>
          <w:szCs w:val="28"/>
          <w:lang w:eastAsia="ru-RU"/>
        </w:rPr>
        <w:t>адання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їй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підтримки</w:t>
      </w:r>
      <w:proofErr w:type="spellEnd"/>
      <w:r w:rsidRPr="00BB1FB4">
        <w:rPr>
          <w:szCs w:val="28"/>
          <w:lang w:eastAsia="ru-RU"/>
        </w:rPr>
        <w:t xml:space="preserve"> в </w:t>
      </w:r>
      <w:proofErr w:type="spellStart"/>
      <w:r w:rsidRPr="00BB1FB4">
        <w:rPr>
          <w:szCs w:val="28"/>
          <w:lang w:eastAsia="ru-RU"/>
        </w:rPr>
        <w:t>розвитку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творчого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потенціалу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самореалізації</w:t>
      </w:r>
      <w:proofErr w:type="spellEnd"/>
      <w:r w:rsidRPr="00BB1FB4">
        <w:rPr>
          <w:szCs w:val="28"/>
          <w:lang w:eastAsia="ru-RU"/>
        </w:rPr>
        <w:t xml:space="preserve">  та  духовного  </w:t>
      </w:r>
      <w:proofErr w:type="spellStart"/>
      <w:r w:rsidRPr="00BB1FB4">
        <w:rPr>
          <w:szCs w:val="28"/>
          <w:lang w:eastAsia="ru-RU"/>
        </w:rPr>
        <w:t>вдосконалення</w:t>
      </w:r>
      <w:proofErr w:type="spellEnd"/>
      <w:r w:rsidRPr="00BB1FB4">
        <w:rPr>
          <w:szCs w:val="28"/>
          <w:lang w:eastAsia="ru-RU"/>
        </w:rPr>
        <w:t>.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Складна </w:t>
      </w:r>
      <w:proofErr w:type="spellStart"/>
      <w:r w:rsidRPr="00BB1FB4">
        <w:rPr>
          <w:szCs w:val="28"/>
          <w:lang w:eastAsia="ru-RU"/>
        </w:rPr>
        <w:t>ситуац</w:t>
      </w:r>
      <w:r w:rsidRPr="00BB1FB4">
        <w:rPr>
          <w:szCs w:val="28"/>
          <w:lang w:val="uk-UA" w:eastAsia="ru-RU"/>
        </w:rPr>
        <w:t>ія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пошук</w:t>
      </w:r>
      <w:proofErr w:type="spellEnd"/>
      <w:r w:rsidRPr="00BB1FB4">
        <w:rPr>
          <w:szCs w:val="28"/>
          <w:lang w:val="uk-UA" w:eastAsia="ru-RU"/>
        </w:rPr>
        <w:t>у</w:t>
      </w:r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розвитк</w:t>
      </w:r>
      <w:proofErr w:type="spellEnd"/>
      <w:r w:rsidRPr="00BB1FB4">
        <w:rPr>
          <w:szCs w:val="28"/>
          <w:lang w:val="uk-UA" w:eastAsia="ru-RU"/>
        </w:rPr>
        <w:t>у</w:t>
      </w:r>
      <w:r w:rsidRPr="00BB1FB4">
        <w:rPr>
          <w:szCs w:val="28"/>
          <w:lang w:eastAsia="ru-RU"/>
        </w:rPr>
        <w:t xml:space="preserve"> і </w:t>
      </w:r>
      <w:r w:rsidRPr="00BB1FB4">
        <w:rPr>
          <w:szCs w:val="28"/>
          <w:lang w:val="uk-UA" w:eastAsia="ru-RU"/>
        </w:rPr>
        <w:t>п</w:t>
      </w:r>
      <w:proofErr w:type="spellStart"/>
      <w:r w:rsidRPr="00BB1FB4">
        <w:rPr>
          <w:szCs w:val="28"/>
          <w:lang w:eastAsia="ru-RU"/>
        </w:rPr>
        <w:t>ідтримк</w:t>
      </w:r>
      <w:proofErr w:type="spellEnd"/>
      <w:r w:rsidRPr="00BB1FB4">
        <w:rPr>
          <w:szCs w:val="28"/>
          <w:lang w:val="uk-UA" w:eastAsia="ru-RU"/>
        </w:rPr>
        <w:t>и</w:t>
      </w:r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викликана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насамперед</w:t>
      </w:r>
      <w:proofErr w:type="spellEnd"/>
      <w:r w:rsidRPr="00BB1FB4">
        <w:rPr>
          <w:szCs w:val="28"/>
          <w:lang w:eastAsia="ru-RU"/>
        </w:rPr>
        <w:t>: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proofErr w:type="gramStart"/>
      <w:r w:rsidRPr="00BB1FB4">
        <w:rPr>
          <w:szCs w:val="28"/>
          <w:lang w:eastAsia="ru-RU"/>
        </w:rPr>
        <w:t>відсутністю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цілісної</w:t>
      </w:r>
      <w:proofErr w:type="spellEnd"/>
      <w:proofErr w:type="gram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загальнодержавної</w:t>
      </w:r>
      <w:proofErr w:type="spellEnd"/>
      <w:r w:rsidRPr="00BB1FB4">
        <w:rPr>
          <w:szCs w:val="28"/>
          <w:lang w:eastAsia="ru-RU"/>
        </w:rPr>
        <w:t xml:space="preserve"> </w:t>
      </w:r>
      <w:r w:rsidRPr="00BB1FB4">
        <w:rPr>
          <w:szCs w:val="28"/>
          <w:lang w:val="uk-UA" w:eastAsia="ru-RU"/>
        </w:rPr>
        <w:t>с</w:t>
      </w:r>
      <w:proofErr w:type="spellStart"/>
      <w:r w:rsidRPr="00BB1FB4">
        <w:rPr>
          <w:szCs w:val="28"/>
          <w:lang w:eastAsia="ru-RU"/>
        </w:rPr>
        <w:t>истеми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роботи</w:t>
      </w:r>
      <w:proofErr w:type="spellEnd"/>
      <w:r w:rsidRPr="00BB1FB4">
        <w:rPr>
          <w:szCs w:val="28"/>
          <w:lang w:eastAsia="ru-RU"/>
        </w:rPr>
        <w:t xml:space="preserve"> з </w:t>
      </w:r>
      <w:proofErr w:type="spellStart"/>
      <w:r w:rsidRPr="00BB1FB4">
        <w:rPr>
          <w:szCs w:val="28"/>
          <w:lang w:eastAsia="ru-RU"/>
        </w:rPr>
        <w:t>обдарованими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учнями</w:t>
      </w:r>
      <w:proofErr w:type="spellEnd"/>
      <w:r w:rsidRPr="00BB1FB4">
        <w:rPr>
          <w:szCs w:val="28"/>
          <w:lang w:eastAsia="ru-RU"/>
        </w:rPr>
        <w:t xml:space="preserve">  та </w:t>
      </w:r>
      <w:proofErr w:type="spellStart"/>
      <w:r w:rsidRPr="00BB1FB4">
        <w:rPr>
          <w:szCs w:val="28"/>
          <w:lang w:eastAsia="ru-RU"/>
        </w:rPr>
        <w:t>належного</w:t>
      </w:r>
      <w:proofErr w:type="spellEnd"/>
      <w:r w:rsidRPr="00BB1FB4">
        <w:rPr>
          <w:szCs w:val="28"/>
          <w:lang w:eastAsia="ru-RU"/>
        </w:rPr>
        <w:t xml:space="preserve">  правового, </w:t>
      </w:r>
      <w:proofErr w:type="spellStart"/>
      <w:r w:rsidRPr="00BB1FB4">
        <w:rPr>
          <w:szCs w:val="28"/>
          <w:lang w:eastAsia="ru-RU"/>
        </w:rPr>
        <w:t>фінансового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організаційного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науково</w:t>
      </w:r>
      <w:proofErr w:type="spellEnd"/>
      <w:r w:rsidRPr="00BB1FB4">
        <w:rPr>
          <w:szCs w:val="28"/>
          <w:lang w:eastAsia="ru-RU"/>
        </w:rPr>
        <w:t xml:space="preserve"> - методичного </w:t>
      </w:r>
      <w:proofErr w:type="spellStart"/>
      <w:r w:rsidRPr="00BB1FB4">
        <w:rPr>
          <w:szCs w:val="28"/>
          <w:lang w:eastAsia="ru-RU"/>
        </w:rPr>
        <w:t>забезпечення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gramStart"/>
      <w:r w:rsidRPr="00BB1FB4">
        <w:rPr>
          <w:szCs w:val="28"/>
          <w:lang w:eastAsia="ru-RU"/>
        </w:rPr>
        <w:t xml:space="preserve">потребою  </w:t>
      </w:r>
      <w:proofErr w:type="spellStart"/>
      <w:r w:rsidRPr="00BB1FB4">
        <w:rPr>
          <w:szCs w:val="28"/>
          <w:lang w:eastAsia="ru-RU"/>
        </w:rPr>
        <w:t>систематизувати</w:t>
      </w:r>
      <w:proofErr w:type="spellEnd"/>
      <w:proofErr w:type="gram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форми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соціального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захисту</w:t>
      </w:r>
      <w:proofErr w:type="spellEnd"/>
      <w:r w:rsidRPr="00BB1FB4">
        <w:rPr>
          <w:szCs w:val="28"/>
          <w:lang w:eastAsia="ru-RU"/>
        </w:rPr>
        <w:t xml:space="preserve">  з  боку  </w:t>
      </w:r>
      <w:proofErr w:type="spellStart"/>
      <w:r w:rsidRPr="00BB1FB4">
        <w:rPr>
          <w:szCs w:val="28"/>
          <w:lang w:eastAsia="ru-RU"/>
        </w:rPr>
        <w:t>держави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слабкою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матеріальн</w:t>
      </w:r>
      <w:proofErr w:type="spellEnd"/>
      <w:r w:rsidRPr="00BB1FB4">
        <w:rPr>
          <w:szCs w:val="28"/>
          <w:lang w:val="uk-UA" w:eastAsia="ru-RU"/>
        </w:rPr>
        <w:t>о</w:t>
      </w:r>
      <w:r w:rsidRPr="00BB1FB4">
        <w:rPr>
          <w:szCs w:val="28"/>
          <w:lang w:eastAsia="ru-RU"/>
        </w:rPr>
        <w:t>–</w:t>
      </w:r>
      <w:proofErr w:type="spellStart"/>
      <w:r w:rsidRPr="00BB1FB4">
        <w:rPr>
          <w:szCs w:val="28"/>
          <w:lang w:eastAsia="ru-RU"/>
        </w:rPr>
        <w:t>технічною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науково</w:t>
      </w:r>
      <w:proofErr w:type="spellEnd"/>
      <w:r>
        <w:rPr>
          <w:szCs w:val="28"/>
          <w:lang w:val="uk-UA" w:eastAsia="ru-RU"/>
        </w:rPr>
        <w:t>-</w:t>
      </w:r>
      <w:proofErr w:type="spellStart"/>
      <w:r w:rsidRPr="00BB1FB4">
        <w:rPr>
          <w:szCs w:val="28"/>
          <w:lang w:eastAsia="ru-RU"/>
        </w:rPr>
        <w:t>дослідницькою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експериментальною</w:t>
      </w:r>
      <w:proofErr w:type="spellEnd"/>
      <w:r w:rsidRPr="00BB1FB4">
        <w:rPr>
          <w:szCs w:val="28"/>
          <w:lang w:eastAsia="ru-RU"/>
        </w:rPr>
        <w:t xml:space="preserve"> базою </w:t>
      </w:r>
      <w:proofErr w:type="spellStart"/>
      <w:proofErr w:type="gramStart"/>
      <w:r w:rsidRPr="00BB1FB4">
        <w:rPr>
          <w:szCs w:val="28"/>
          <w:lang w:eastAsia="ru-RU"/>
        </w:rPr>
        <w:t>навчальних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proofErr w:type="gramEnd"/>
      <w:r w:rsidRPr="00BB1FB4">
        <w:rPr>
          <w:szCs w:val="28"/>
          <w:lang w:eastAsia="ru-RU"/>
        </w:rPr>
        <w:t xml:space="preserve"> для  </w:t>
      </w:r>
      <w:proofErr w:type="spellStart"/>
      <w:r w:rsidRPr="00BB1FB4">
        <w:rPr>
          <w:szCs w:val="28"/>
          <w:lang w:eastAsia="ru-RU"/>
        </w:rPr>
        <w:t>роботи</w:t>
      </w:r>
      <w:proofErr w:type="spellEnd"/>
      <w:r w:rsidRPr="00BB1FB4">
        <w:rPr>
          <w:szCs w:val="28"/>
          <w:lang w:eastAsia="ru-RU"/>
        </w:rPr>
        <w:t xml:space="preserve">  з  </w:t>
      </w:r>
      <w:proofErr w:type="spellStart"/>
      <w:r w:rsidRPr="00BB1FB4">
        <w:rPr>
          <w:szCs w:val="28"/>
          <w:lang w:eastAsia="ru-RU"/>
        </w:rPr>
        <w:t>обдарованою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молоддю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lastRenderedPageBreak/>
        <w:t>-</w:t>
      </w:r>
      <w:r>
        <w:rPr>
          <w:szCs w:val="28"/>
          <w:lang w:val="uk-UA" w:eastAsia="ru-RU"/>
        </w:rPr>
        <w:t xml:space="preserve"> </w:t>
      </w:r>
      <w:r w:rsidRPr="00BB1FB4">
        <w:rPr>
          <w:szCs w:val="28"/>
          <w:lang w:val="uk-UA" w:eastAsia="ru-RU"/>
        </w:rPr>
        <w:t>в</w:t>
      </w:r>
      <w:proofErr w:type="spellStart"/>
      <w:r w:rsidRPr="00BB1FB4">
        <w:rPr>
          <w:szCs w:val="28"/>
          <w:lang w:eastAsia="ru-RU"/>
        </w:rPr>
        <w:t>ідсутністю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цільового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асигнування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щодо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забезпечення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роботи</w:t>
      </w:r>
      <w:proofErr w:type="spellEnd"/>
      <w:r w:rsidRPr="00BB1FB4">
        <w:rPr>
          <w:szCs w:val="28"/>
          <w:lang w:eastAsia="ru-RU"/>
        </w:rPr>
        <w:t xml:space="preserve">  з </w:t>
      </w:r>
      <w:proofErr w:type="spellStart"/>
      <w:r w:rsidRPr="00BB1FB4">
        <w:rPr>
          <w:szCs w:val="28"/>
          <w:lang w:eastAsia="ru-RU"/>
        </w:rPr>
        <w:t>обдарованою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молоддю</w:t>
      </w:r>
      <w:proofErr w:type="spellEnd"/>
      <w:r w:rsidRPr="00BB1FB4">
        <w:rPr>
          <w:szCs w:val="28"/>
          <w:lang w:val="uk-UA" w:eastAsia="ru-RU"/>
        </w:rPr>
        <w:t>.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/>
        </w:rPr>
      </w:pPr>
      <w:r w:rsidRPr="00BB1FB4">
        <w:rPr>
          <w:szCs w:val="28"/>
          <w:lang w:val="uk-UA"/>
        </w:rPr>
        <w:t xml:space="preserve">Впровадження програми передбачає тісну співпрацю всіх учасників освітнього процесу: працівники дошкільних, загальноосвітніх  навчальних закладів, відділу освіти, методичного кабінету, організацій, громадськості, органів місцевої влади, наукових установ та ін. 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/>
        </w:rPr>
      </w:pPr>
      <w:r w:rsidRPr="00BB1FB4">
        <w:rPr>
          <w:szCs w:val="28"/>
          <w:lang w:val="uk-UA"/>
        </w:rPr>
        <w:t>Для реалізації програми необхідною умовою є поєднання традицій з інноваційними процесами, оновлення змісту та форм організації освітньої діяльності, постійне підвищення кваліфікації педагогічних працівників, удосконалення їх творчого потенціалу.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</w:rPr>
      </w:pPr>
      <w:proofErr w:type="spellStart"/>
      <w:r w:rsidRPr="00BB1FB4">
        <w:rPr>
          <w:szCs w:val="28"/>
        </w:rPr>
        <w:t>Програма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має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відкритий</w:t>
      </w:r>
      <w:proofErr w:type="spellEnd"/>
      <w:r w:rsidRPr="00BB1FB4">
        <w:rPr>
          <w:szCs w:val="28"/>
        </w:rPr>
        <w:t xml:space="preserve"> характер, </w:t>
      </w:r>
      <w:proofErr w:type="spellStart"/>
      <w:r w:rsidRPr="00BB1FB4">
        <w:rPr>
          <w:szCs w:val="28"/>
        </w:rPr>
        <w:t>може</w:t>
      </w:r>
      <w:proofErr w:type="spellEnd"/>
      <w:r w:rsidRPr="00BB1FB4">
        <w:rPr>
          <w:szCs w:val="28"/>
        </w:rPr>
        <w:t xml:space="preserve"> коре</w:t>
      </w:r>
      <w:r w:rsidRPr="00BB1FB4">
        <w:rPr>
          <w:szCs w:val="28"/>
          <w:lang w:val="uk-UA"/>
        </w:rPr>
        <w:t>г</w:t>
      </w:r>
      <w:proofErr w:type="spellStart"/>
      <w:r w:rsidRPr="00BB1FB4">
        <w:rPr>
          <w:szCs w:val="28"/>
        </w:rPr>
        <w:t>уватися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конкретизуватися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змінюватися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доповнюватися</w:t>
      </w:r>
      <w:proofErr w:type="spellEnd"/>
      <w:r w:rsidRPr="00BB1FB4">
        <w:rPr>
          <w:szCs w:val="28"/>
        </w:rPr>
        <w:t xml:space="preserve"> в </w:t>
      </w:r>
      <w:proofErr w:type="spellStart"/>
      <w:r w:rsidRPr="00BB1FB4">
        <w:rPr>
          <w:szCs w:val="28"/>
        </w:rPr>
        <w:t>залежності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від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реальних</w:t>
      </w:r>
      <w:proofErr w:type="spellEnd"/>
      <w:r w:rsidRPr="00BB1FB4">
        <w:rPr>
          <w:szCs w:val="28"/>
        </w:rPr>
        <w:t xml:space="preserve"> умов. </w:t>
      </w:r>
      <w:proofErr w:type="spellStart"/>
      <w:r w:rsidRPr="00BB1FB4">
        <w:rPr>
          <w:szCs w:val="28"/>
        </w:rPr>
        <w:t>Впровадження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програми</w:t>
      </w:r>
      <w:proofErr w:type="spellEnd"/>
      <w:r w:rsidRPr="00BB1FB4">
        <w:rPr>
          <w:szCs w:val="28"/>
        </w:rPr>
        <w:t xml:space="preserve"> не </w:t>
      </w:r>
      <w:proofErr w:type="spellStart"/>
      <w:r w:rsidRPr="00BB1FB4">
        <w:rPr>
          <w:szCs w:val="28"/>
        </w:rPr>
        <w:t>виключає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також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реалізацію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інших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програм</w:t>
      </w:r>
      <w:proofErr w:type="spellEnd"/>
      <w:r w:rsidRPr="00BB1FB4">
        <w:rPr>
          <w:szCs w:val="28"/>
        </w:rPr>
        <w:t xml:space="preserve"> і </w:t>
      </w:r>
      <w:proofErr w:type="spellStart"/>
      <w:r w:rsidRPr="00BB1FB4">
        <w:rPr>
          <w:szCs w:val="28"/>
        </w:rPr>
        <w:t>проектів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може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синтезуватися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інтегруватися</w:t>
      </w:r>
      <w:proofErr w:type="spellEnd"/>
      <w:r w:rsidRPr="00BB1FB4">
        <w:rPr>
          <w:szCs w:val="28"/>
        </w:rPr>
        <w:t xml:space="preserve"> з ним.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Для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реалізації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державної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політики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сфері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створення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сприятливих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умов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</w:t>
      </w:r>
      <w:proofErr w:type="spellStart"/>
      <w:r w:rsidRPr="00BB1FB4">
        <w:rPr>
          <w:szCs w:val="28"/>
          <w:lang w:val="uk-UA" w:eastAsia="ru-RU"/>
        </w:rPr>
        <w:t>длявиявлення</w:t>
      </w:r>
      <w:proofErr w:type="spellEnd"/>
      <w:r w:rsidRPr="00BB1FB4">
        <w:rPr>
          <w:szCs w:val="28"/>
          <w:lang w:val="uk-UA" w:eastAsia="ru-RU"/>
        </w:rPr>
        <w:t>, навчання, виховання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і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самовдосконалення обдарованої </w:t>
      </w:r>
      <w:proofErr w:type="spellStart"/>
      <w:r w:rsidRPr="00BB1FB4">
        <w:rPr>
          <w:szCs w:val="28"/>
          <w:lang w:val="uk-UA" w:eastAsia="ru-RU"/>
        </w:rPr>
        <w:t>молоді,створення</w:t>
      </w:r>
      <w:proofErr w:type="spellEnd"/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умов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для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їх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гармонійного розвитку, застосування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її здібностей в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Україні, а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також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залучення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педагогічних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працівників до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роботи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обдарованою</w:t>
      </w:r>
      <w:r w:rsidRPr="00BB1FB4">
        <w:rPr>
          <w:szCs w:val="28"/>
          <w:lang w:eastAsia="ru-RU"/>
        </w:rPr>
        <w:t> </w:t>
      </w:r>
      <w:proofErr w:type="spellStart"/>
      <w:r w:rsidRPr="00BB1FB4">
        <w:rPr>
          <w:szCs w:val="28"/>
          <w:lang w:eastAsia="ru-RU"/>
        </w:rPr>
        <w:t>молоддю</w:t>
      </w:r>
      <w:proofErr w:type="spellEnd"/>
      <w:r w:rsidRPr="00BB1FB4">
        <w:rPr>
          <w:szCs w:val="28"/>
          <w:lang w:val="uk-UA" w:eastAsia="ru-RU"/>
        </w:rPr>
        <w:t xml:space="preserve"> н</w:t>
      </w:r>
      <w:proofErr w:type="spellStart"/>
      <w:r w:rsidRPr="00BB1FB4">
        <w:rPr>
          <w:szCs w:val="28"/>
          <w:lang w:eastAsia="ru-RU"/>
        </w:rPr>
        <w:t>еобхідно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розробити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районну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програму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роботи</w:t>
      </w:r>
      <w:proofErr w:type="spellEnd"/>
      <w:r w:rsidRPr="00BB1FB4">
        <w:rPr>
          <w:szCs w:val="28"/>
          <w:lang w:eastAsia="ru-RU"/>
        </w:rPr>
        <w:t xml:space="preserve">  з  </w:t>
      </w:r>
      <w:proofErr w:type="spellStart"/>
      <w:r w:rsidRPr="00BB1FB4">
        <w:rPr>
          <w:szCs w:val="28"/>
          <w:lang w:eastAsia="ru-RU"/>
        </w:rPr>
        <w:t>обдарованою</w:t>
      </w:r>
      <w:proofErr w:type="spellEnd"/>
      <w:r w:rsidRPr="00BB1FB4">
        <w:rPr>
          <w:szCs w:val="28"/>
          <w:lang w:eastAsia="ru-RU"/>
        </w:rPr>
        <w:t xml:space="preserve"> </w:t>
      </w:r>
      <w:r w:rsidRPr="00BB1FB4">
        <w:rPr>
          <w:szCs w:val="28"/>
          <w:lang w:val="uk-UA" w:eastAsia="ru-RU"/>
        </w:rPr>
        <w:t xml:space="preserve">учнівською </w:t>
      </w:r>
      <w:proofErr w:type="spellStart"/>
      <w:r w:rsidRPr="00BB1FB4">
        <w:rPr>
          <w:szCs w:val="28"/>
          <w:lang w:eastAsia="ru-RU"/>
        </w:rPr>
        <w:t>молоддю</w:t>
      </w:r>
      <w:proofErr w:type="spellEnd"/>
      <w:r w:rsidRPr="00BB1FB4">
        <w:rPr>
          <w:szCs w:val="28"/>
          <w:lang w:eastAsia="ru-RU"/>
        </w:rPr>
        <w:t>  на  201</w:t>
      </w:r>
      <w:r w:rsidRPr="00BB1FB4">
        <w:rPr>
          <w:szCs w:val="28"/>
          <w:lang w:val="uk-UA" w:eastAsia="ru-RU"/>
        </w:rPr>
        <w:t>9</w:t>
      </w:r>
      <w:r w:rsidRPr="00BB1FB4">
        <w:rPr>
          <w:szCs w:val="28"/>
          <w:lang w:eastAsia="ru-RU"/>
        </w:rPr>
        <w:t xml:space="preserve"> – 20</w:t>
      </w:r>
      <w:r w:rsidRPr="00BB1FB4">
        <w:rPr>
          <w:szCs w:val="28"/>
          <w:lang w:val="uk-UA" w:eastAsia="ru-RU"/>
        </w:rPr>
        <w:t>21</w:t>
      </w:r>
      <w:r w:rsidRPr="00BB1FB4">
        <w:rPr>
          <w:szCs w:val="28"/>
          <w:lang w:eastAsia="ru-RU"/>
        </w:rPr>
        <w:t xml:space="preserve"> роки.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eastAsia="ru-RU"/>
        </w:rPr>
      </w:pPr>
      <w:r w:rsidRPr="003E0C51">
        <w:rPr>
          <w:sz w:val="16"/>
          <w:szCs w:val="16"/>
          <w:lang w:eastAsia="ru-RU"/>
        </w:rPr>
        <w:t> </w:t>
      </w:r>
    </w:p>
    <w:p w:rsidR="009E0BA2" w:rsidRPr="00BB1FB4" w:rsidRDefault="009E0BA2" w:rsidP="00BB1FB4">
      <w:pPr>
        <w:pStyle w:val="a4"/>
        <w:spacing w:after="0" w:line="240" w:lineRule="auto"/>
        <w:jc w:val="both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3. </w:t>
      </w:r>
      <w:proofErr w:type="gramStart"/>
      <w:r w:rsidRPr="00BB1FB4">
        <w:rPr>
          <w:b/>
          <w:bCs/>
          <w:szCs w:val="28"/>
          <w:lang w:eastAsia="ru-RU"/>
        </w:rPr>
        <w:t xml:space="preserve">Мета  </w:t>
      </w:r>
      <w:proofErr w:type="spellStart"/>
      <w:r w:rsidRPr="00BB1FB4">
        <w:rPr>
          <w:b/>
          <w:bCs/>
          <w:szCs w:val="28"/>
          <w:lang w:eastAsia="ru-RU"/>
        </w:rPr>
        <w:t>Програми</w:t>
      </w:r>
      <w:proofErr w:type="spellEnd"/>
      <w:proofErr w:type="gramEnd"/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eastAsia="ru-RU"/>
        </w:rPr>
      </w:pPr>
      <w:r w:rsidRPr="00BB1FB4">
        <w:rPr>
          <w:sz w:val="16"/>
          <w:szCs w:val="16"/>
          <w:lang w:eastAsia="ru-RU"/>
        </w:rPr>
        <w:t> </w:t>
      </w:r>
    </w:p>
    <w:p w:rsidR="009E0BA2" w:rsidRPr="003E0C51" w:rsidRDefault="009E0BA2" w:rsidP="003E0C51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  <w:u w:val="single"/>
        </w:rPr>
        <w:t xml:space="preserve">Мета </w:t>
      </w:r>
      <w:proofErr w:type="spellStart"/>
      <w:r w:rsidRPr="00BB1FB4">
        <w:rPr>
          <w:szCs w:val="28"/>
          <w:u w:val="single"/>
        </w:rPr>
        <w:t>програми</w:t>
      </w:r>
      <w:proofErr w:type="spellEnd"/>
      <w:r w:rsidRPr="00BB1FB4">
        <w:rPr>
          <w:szCs w:val="28"/>
        </w:rPr>
        <w:t xml:space="preserve"> -</w:t>
      </w:r>
      <w:r>
        <w:rPr>
          <w:szCs w:val="28"/>
          <w:lang w:val="uk-UA"/>
        </w:rPr>
        <w:t xml:space="preserve"> </w:t>
      </w:r>
      <w:proofErr w:type="spellStart"/>
      <w:r w:rsidRPr="00BB1FB4">
        <w:rPr>
          <w:szCs w:val="28"/>
        </w:rPr>
        <w:t>науково-методичне</w:t>
      </w:r>
      <w:proofErr w:type="spellEnd"/>
      <w:r w:rsidRPr="00BB1FB4">
        <w:rPr>
          <w:szCs w:val="28"/>
        </w:rPr>
        <w:t>, психолого-</w:t>
      </w:r>
      <w:proofErr w:type="spellStart"/>
      <w:r w:rsidRPr="00BB1FB4">
        <w:rPr>
          <w:szCs w:val="28"/>
        </w:rPr>
        <w:t>педагогічне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забезпечення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ефективного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функціонування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розгалуженої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системи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роботи</w:t>
      </w:r>
      <w:proofErr w:type="spellEnd"/>
      <w:r w:rsidRPr="00BB1FB4">
        <w:rPr>
          <w:szCs w:val="28"/>
        </w:rPr>
        <w:t xml:space="preserve"> з </w:t>
      </w:r>
      <w:proofErr w:type="spellStart"/>
      <w:r w:rsidRPr="00BB1FB4">
        <w:rPr>
          <w:szCs w:val="28"/>
        </w:rPr>
        <w:t>обдарованими</w:t>
      </w:r>
      <w:proofErr w:type="spellEnd"/>
      <w:r w:rsidRPr="00BB1FB4">
        <w:rPr>
          <w:szCs w:val="28"/>
        </w:rPr>
        <w:t xml:space="preserve"> і </w:t>
      </w:r>
      <w:proofErr w:type="spellStart"/>
      <w:r w:rsidRPr="00BB1FB4">
        <w:rPr>
          <w:szCs w:val="28"/>
        </w:rPr>
        <w:t>здібними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дітьми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молоддю</w:t>
      </w:r>
      <w:proofErr w:type="spellEnd"/>
      <w:r w:rsidRPr="00BB1FB4">
        <w:rPr>
          <w:szCs w:val="28"/>
        </w:rPr>
        <w:t xml:space="preserve"> шляхом </w:t>
      </w:r>
      <w:proofErr w:type="spellStart"/>
      <w:r w:rsidRPr="00BB1FB4">
        <w:rPr>
          <w:szCs w:val="28"/>
        </w:rPr>
        <w:t>створення</w:t>
      </w:r>
      <w:proofErr w:type="spellEnd"/>
      <w:r w:rsidRPr="00BB1FB4">
        <w:rPr>
          <w:szCs w:val="28"/>
        </w:rPr>
        <w:t xml:space="preserve"> умов для </w:t>
      </w:r>
      <w:proofErr w:type="spellStart"/>
      <w:r w:rsidRPr="00BB1FB4">
        <w:rPr>
          <w:szCs w:val="28"/>
        </w:rPr>
        <w:t>їх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інтелектуального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творчого</w:t>
      </w:r>
      <w:proofErr w:type="spellEnd"/>
      <w:r w:rsidRPr="00BB1FB4">
        <w:rPr>
          <w:szCs w:val="28"/>
        </w:rPr>
        <w:t xml:space="preserve">, духовного, </w:t>
      </w:r>
      <w:proofErr w:type="spellStart"/>
      <w:r w:rsidRPr="00BB1FB4">
        <w:rPr>
          <w:szCs w:val="28"/>
        </w:rPr>
        <w:t>фізичного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розвитку</w:t>
      </w:r>
      <w:proofErr w:type="spellEnd"/>
      <w:r w:rsidRPr="00BB1FB4">
        <w:rPr>
          <w:szCs w:val="28"/>
        </w:rPr>
        <w:t xml:space="preserve">. </w:t>
      </w:r>
      <w:proofErr w:type="spellStart"/>
      <w:r w:rsidRPr="00BB1FB4">
        <w:rPr>
          <w:szCs w:val="28"/>
        </w:rPr>
        <w:t>Відпрацювання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розробка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налагодження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впровадження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ефективних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науково-методичних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засобів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технологій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пошуку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навчання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виховання</w:t>
      </w:r>
      <w:proofErr w:type="spellEnd"/>
      <w:r w:rsidRPr="00BB1FB4">
        <w:rPr>
          <w:szCs w:val="28"/>
        </w:rPr>
        <w:t xml:space="preserve"> і </w:t>
      </w:r>
      <w:proofErr w:type="spellStart"/>
      <w:r w:rsidRPr="00BB1FB4">
        <w:rPr>
          <w:szCs w:val="28"/>
        </w:rPr>
        <w:t>самовдосконалення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дітей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створення</w:t>
      </w:r>
      <w:proofErr w:type="spellEnd"/>
      <w:r w:rsidRPr="00BB1FB4">
        <w:rPr>
          <w:szCs w:val="28"/>
        </w:rPr>
        <w:t xml:space="preserve"> умов для </w:t>
      </w:r>
      <w:proofErr w:type="spellStart"/>
      <w:r w:rsidRPr="00BB1FB4">
        <w:rPr>
          <w:szCs w:val="28"/>
        </w:rPr>
        <w:t>гармонійного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розвитку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особистості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її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соціального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захисту</w:t>
      </w:r>
      <w:proofErr w:type="spellEnd"/>
      <w:r w:rsidRPr="00BB1FB4">
        <w:rPr>
          <w:szCs w:val="28"/>
        </w:rPr>
        <w:t>.</w:t>
      </w:r>
    </w:p>
    <w:p w:rsidR="009E0BA2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  <w:u w:val="single"/>
        </w:rPr>
        <w:t xml:space="preserve">Для </w:t>
      </w:r>
      <w:proofErr w:type="spellStart"/>
      <w:r w:rsidRPr="00BB1FB4">
        <w:rPr>
          <w:szCs w:val="28"/>
          <w:u w:val="single"/>
        </w:rPr>
        <w:t>досягнення</w:t>
      </w:r>
      <w:proofErr w:type="spellEnd"/>
      <w:r w:rsidRPr="00BB1FB4">
        <w:rPr>
          <w:szCs w:val="28"/>
          <w:u w:val="single"/>
        </w:rPr>
        <w:t xml:space="preserve"> мети </w:t>
      </w:r>
      <w:proofErr w:type="spellStart"/>
      <w:r w:rsidRPr="00BB1FB4">
        <w:rPr>
          <w:szCs w:val="28"/>
          <w:u w:val="single"/>
        </w:rPr>
        <w:t>районної</w:t>
      </w:r>
      <w:proofErr w:type="spellEnd"/>
      <w:r w:rsidRPr="00BB1FB4">
        <w:rPr>
          <w:szCs w:val="28"/>
          <w:u w:val="single"/>
        </w:rPr>
        <w:t xml:space="preserve"> </w:t>
      </w:r>
      <w:proofErr w:type="spellStart"/>
      <w:r w:rsidRPr="00BB1FB4">
        <w:rPr>
          <w:szCs w:val="28"/>
          <w:u w:val="single"/>
        </w:rPr>
        <w:t>Програми</w:t>
      </w:r>
      <w:proofErr w:type="spellEnd"/>
      <w:r w:rsidRPr="00BB1FB4">
        <w:rPr>
          <w:szCs w:val="28"/>
          <w:u w:val="single"/>
        </w:rPr>
        <w:t xml:space="preserve"> </w:t>
      </w:r>
      <w:proofErr w:type="spellStart"/>
      <w:proofErr w:type="gramStart"/>
      <w:r w:rsidRPr="00BB1FB4">
        <w:rPr>
          <w:szCs w:val="28"/>
          <w:u w:val="single"/>
        </w:rPr>
        <w:t>потрібно</w:t>
      </w:r>
      <w:proofErr w:type="spellEnd"/>
      <w:r w:rsidRPr="00BB1FB4">
        <w:rPr>
          <w:szCs w:val="28"/>
        </w:rPr>
        <w:t xml:space="preserve"> :</w:t>
      </w:r>
      <w:proofErr w:type="gramEnd"/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</w:rPr>
        <w:t xml:space="preserve">- </w:t>
      </w:r>
      <w:proofErr w:type="spellStart"/>
      <w:r w:rsidRPr="00BB1FB4">
        <w:rPr>
          <w:szCs w:val="28"/>
        </w:rPr>
        <w:t>розробити</w:t>
      </w:r>
      <w:proofErr w:type="spellEnd"/>
      <w:r w:rsidRPr="00BB1FB4">
        <w:rPr>
          <w:szCs w:val="28"/>
        </w:rPr>
        <w:t xml:space="preserve"> і </w:t>
      </w:r>
      <w:proofErr w:type="spellStart"/>
      <w:r w:rsidRPr="00BB1FB4">
        <w:rPr>
          <w:szCs w:val="28"/>
        </w:rPr>
        <w:t>запровадити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ефективні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форми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роботи</w:t>
      </w:r>
      <w:proofErr w:type="spellEnd"/>
      <w:r w:rsidRPr="00BB1FB4">
        <w:rPr>
          <w:szCs w:val="28"/>
        </w:rPr>
        <w:t xml:space="preserve"> </w:t>
      </w:r>
      <w:proofErr w:type="gramStart"/>
      <w:r w:rsidRPr="00BB1FB4">
        <w:rPr>
          <w:szCs w:val="28"/>
        </w:rPr>
        <w:t xml:space="preserve">з  </w:t>
      </w:r>
      <w:proofErr w:type="spellStart"/>
      <w:r w:rsidRPr="00BB1FB4">
        <w:rPr>
          <w:szCs w:val="28"/>
        </w:rPr>
        <w:t>талановитими</w:t>
      </w:r>
      <w:proofErr w:type="spellEnd"/>
      <w:proofErr w:type="gram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дітьми</w:t>
      </w:r>
      <w:proofErr w:type="spellEnd"/>
      <w:r w:rsidRPr="00BB1FB4">
        <w:rPr>
          <w:szCs w:val="28"/>
        </w:rPr>
        <w:t xml:space="preserve"> з метою </w:t>
      </w:r>
      <w:proofErr w:type="spellStart"/>
      <w:r w:rsidRPr="00BB1FB4">
        <w:rPr>
          <w:szCs w:val="28"/>
        </w:rPr>
        <w:t>виявлення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пошуку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відбору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обдарованих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здібних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учнів</w:t>
      </w:r>
      <w:proofErr w:type="spellEnd"/>
      <w:r w:rsidRPr="00BB1FB4">
        <w:rPr>
          <w:szCs w:val="28"/>
        </w:rPr>
        <w:t>;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</w:rPr>
        <w:t xml:space="preserve">- </w:t>
      </w:r>
      <w:proofErr w:type="spellStart"/>
      <w:r w:rsidRPr="00BB1FB4">
        <w:rPr>
          <w:szCs w:val="28"/>
        </w:rPr>
        <w:t>створити</w:t>
      </w:r>
      <w:proofErr w:type="spellEnd"/>
      <w:r w:rsidRPr="00BB1FB4">
        <w:rPr>
          <w:szCs w:val="28"/>
        </w:rPr>
        <w:t xml:space="preserve"> </w:t>
      </w:r>
      <w:r w:rsidRPr="00BB1FB4">
        <w:rPr>
          <w:szCs w:val="28"/>
          <w:lang w:val="uk-UA"/>
        </w:rPr>
        <w:t>та</w:t>
      </w:r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поповнювати</w:t>
      </w:r>
      <w:proofErr w:type="spellEnd"/>
      <w:r w:rsidRPr="00BB1FB4">
        <w:rPr>
          <w:szCs w:val="28"/>
        </w:rPr>
        <w:t xml:space="preserve"> банк</w:t>
      </w:r>
      <w:r w:rsidRPr="00BB1FB4">
        <w:rPr>
          <w:szCs w:val="28"/>
          <w:lang w:val="uk-UA"/>
        </w:rPr>
        <w:t xml:space="preserve"> даних</w:t>
      </w:r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дітей</w:t>
      </w:r>
      <w:proofErr w:type="spellEnd"/>
      <w:r w:rsidRPr="00BB1FB4">
        <w:rPr>
          <w:szCs w:val="28"/>
        </w:rPr>
        <w:t>;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</w:rPr>
        <w:t xml:space="preserve">- </w:t>
      </w:r>
      <w:proofErr w:type="spellStart"/>
      <w:r w:rsidRPr="00BB1FB4">
        <w:rPr>
          <w:szCs w:val="28"/>
        </w:rPr>
        <w:t>створити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постійно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поповнювати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інформаційний</w:t>
      </w:r>
      <w:proofErr w:type="spellEnd"/>
      <w:r w:rsidRPr="00BB1FB4">
        <w:rPr>
          <w:szCs w:val="28"/>
        </w:rPr>
        <w:t xml:space="preserve"> банк </w:t>
      </w:r>
      <w:proofErr w:type="spellStart"/>
      <w:r w:rsidRPr="00BB1FB4">
        <w:rPr>
          <w:szCs w:val="28"/>
        </w:rPr>
        <w:t>даних</w:t>
      </w:r>
      <w:proofErr w:type="spellEnd"/>
      <w:r w:rsidRPr="00BB1FB4">
        <w:rPr>
          <w:szCs w:val="28"/>
        </w:rPr>
        <w:t xml:space="preserve"> про </w:t>
      </w:r>
      <w:proofErr w:type="spellStart"/>
      <w:r w:rsidRPr="00BB1FB4">
        <w:rPr>
          <w:szCs w:val="28"/>
        </w:rPr>
        <w:t>вчителів</w:t>
      </w:r>
      <w:proofErr w:type="spellEnd"/>
      <w:r w:rsidRPr="00BB1FB4">
        <w:rPr>
          <w:szCs w:val="28"/>
        </w:rPr>
        <w:t xml:space="preserve">, 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proofErr w:type="spellStart"/>
      <w:r w:rsidRPr="00BB1FB4">
        <w:rPr>
          <w:szCs w:val="28"/>
        </w:rPr>
        <w:t>працівників</w:t>
      </w:r>
      <w:proofErr w:type="spellEnd"/>
      <w:r w:rsidRPr="00BB1FB4">
        <w:rPr>
          <w:szCs w:val="28"/>
        </w:rPr>
        <w:t xml:space="preserve"> </w:t>
      </w:r>
      <w:proofErr w:type="spellStart"/>
      <w:proofErr w:type="gramStart"/>
      <w:r w:rsidRPr="00BB1FB4">
        <w:rPr>
          <w:szCs w:val="28"/>
        </w:rPr>
        <w:t>дошкільних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закладів</w:t>
      </w:r>
      <w:proofErr w:type="spellEnd"/>
      <w:proofErr w:type="gram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керівників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гуртків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спортсменів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народних</w:t>
      </w:r>
      <w:proofErr w:type="spellEnd"/>
      <w:r w:rsidRPr="00BB1FB4">
        <w:rPr>
          <w:szCs w:val="28"/>
        </w:rPr>
        <w:t xml:space="preserve"> 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  <w:lang w:val="uk-UA"/>
        </w:rPr>
      </w:pPr>
      <w:proofErr w:type="spellStart"/>
      <w:r w:rsidRPr="00BB1FB4">
        <w:rPr>
          <w:szCs w:val="28"/>
        </w:rPr>
        <w:t>умільців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які</w:t>
      </w:r>
      <w:proofErr w:type="spellEnd"/>
      <w:r w:rsidRPr="00BB1FB4">
        <w:rPr>
          <w:szCs w:val="28"/>
        </w:rPr>
        <w:t xml:space="preserve"> результативно </w:t>
      </w:r>
      <w:proofErr w:type="spellStart"/>
      <w:proofErr w:type="gramStart"/>
      <w:r w:rsidRPr="00BB1FB4">
        <w:rPr>
          <w:szCs w:val="28"/>
        </w:rPr>
        <w:t>працюють</w:t>
      </w:r>
      <w:proofErr w:type="spellEnd"/>
      <w:r w:rsidRPr="00BB1FB4">
        <w:rPr>
          <w:szCs w:val="28"/>
        </w:rPr>
        <w:t xml:space="preserve">  з</w:t>
      </w:r>
      <w:proofErr w:type="gram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обдарованим</w:t>
      </w:r>
      <w:proofErr w:type="spellEnd"/>
      <w:r w:rsidRPr="00BB1FB4">
        <w:rPr>
          <w:szCs w:val="28"/>
          <w:lang w:val="uk-UA"/>
        </w:rPr>
        <w:t>и дітьми.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  <w:lang w:val="uk-UA"/>
        </w:rPr>
      </w:pPr>
      <w:r w:rsidRPr="00BB1FB4">
        <w:rPr>
          <w:szCs w:val="28"/>
          <w:lang w:val="uk-UA"/>
        </w:rPr>
        <w:t>-</w:t>
      </w:r>
      <w:proofErr w:type="spellStart"/>
      <w:r w:rsidRPr="00BB1FB4">
        <w:rPr>
          <w:szCs w:val="28"/>
        </w:rPr>
        <w:t>проводити</w:t>
      </w:r>
      <w:proofErr w:type="spellEnd"/>
      <w:r w:rsidRPr="00BB1FB4">
        <w:rPr>
          <w:szCs w:val="28"/>
        </w:rPr>
        <w:t xml:space="preserve"> роботу по </w:t>
      </w:r>
      <w:proofErr w:type="spellStart"/>
      <w:r w:rsidRPr="00BB1FB4">
        <w:rPr>
          <w:szCs w:val="28"/>
        </w:rPr>
        <w:t>виявленню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підтримці</w:t>
      </w:r>
      <w:proofErr w:type="spellEnd"/>
      <w:r w:rsidRPr="00BB1FB4">
        <w:rPr>
          <w:szCs w:val="28"/>
        </w:rPr>
        <w:t xml:space="preserve">  та </w:t>
      </w:r>
      <w:proofErr w:type="spellStart"/>
      <w:r w:rsidRPr="00BB1FB4">
        <w:rPr>
          <w:szCs w:val="28"/>
        </w:rPr>
        <w:t>супроводу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дітейсеред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дітей</w:t>
      </w:r>
      <w:proofErr w:type="spellEnd"/>
      <w:r w:rsidRPr="00BB1FB4">
        <w:rPr>
          <w:szCs w:val="28"/>
        </w:rPr>
        <w:t xml:space="preserve"> з </w:t>
      </w:r>
      <w:proofErr w:type="spellStart"/>
      <w:r w:rsidRPr="00BB1FB4">
        <w:rPr>
          <w:szCs w:val="28"/>
        </w:rPr>
        <w:t>обмеженими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можливостями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особливими</w:t>
      </w:r>
      <w:proofErr w:type="spellEnd"/>
      <w:r w:rsidRPr="00BB1FB4">
        <w:rPr>
          <w:szCs w:val="28"/>
        </w:rPr>
        <w:t xml:space="preserve"> потребами;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</w:rPr>
        <w:t xml:space="preserve">- </w:t>
      </w:r>
      <w:proofErr w:type="spellStart"/>
      <w:r w:rsidRPr="00BB1FB4">
        <w:rPr>
          <w:szCs w:val="28"/>
        </w:rPr>
        <w:t>виявляти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підтримувати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обдарованих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дітей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які</w:t>
      </w:r>
      <w:proofErr w:type="spellEnd"/>
      <w:r w:rsidRPr="00BB1FB4">
        <w:rPr>
          <w:szCs w:val="28"/>
        </w:rPr>
        <w:t xml:space="preserve"> належать до </w:t>
      </w:r>
      <w:proofErr w:type="spellStart"/>
      <w:r w:rsidRPr="00BB1FB4">
        <w:rPr>
          <w:szCs w:val="28"/>
        </w:rPr>
        <w:t>соціально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незахищених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категорій</w:t>
      </w:r>
      <w:proofErr w:type="spellEnd"/>
      <w:r w:rsidRPr="00BB1FB4">
        <w:rPr>
          <w:szCs w:val="28"/>
        </w:rPr>
        <w:t xml:space="preserve">. </w:t>
      </w:r>
      <w:proofErr w:type="spellStart"/>
      <w:r w:rsidRPr="00BB1FB4">
        <w:rPr>
          <w:szCs w:val="28"/>
        </w:rPr>
        <w:t>Забезпечувати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їх</w:t>
      </w:r>
      <w:proofErr w:type="spellEnd"/>
      <w:r w:rsidRPr="00BB1FB4">
        <w:rPr>
          <w:szCs w:val="28"/>
        </w:rPr>
        <w:t xml:space="preserve"> </w:t>
      </w:r>
      <w:proofErr w:type="gramStart"/>
      <w:r w:rsidRPr="00BB1FB4">
        <w:rPr>
          <w:szCs w:val="28"/>
        </w:rPr>
        <w:t>участь  у</w:t>
      </w:r>
      <w:proofErr w:type="gramEnd"/>
      <w:r w:rsidRPr="00BB1FB4">
        <w:rPr>
          <w:szCs w:val="28"/>
        </w:rPr>
        <w:t xml:space="preserve"> конкурсах, фестивалях, заходах;</w:t>
      </w:r>
    </w:p>
    <w:p w:rsidR="009E0BA2" w:rsidRPr="00BB1FB4" w:rsidRDefault="009E0BA2" w:rsidP="00BB1FB4">
      <w:pPr>
        <w:spacing w:after="0" w:line="240" w:lineRule="auto"/>
        <w:ind w:firstLine="567"/>
        <w:contextualSpacing/>
        <w:jc w:val="both"/>
        <w:rPr>
          <w:szCs w:val="28"/>
        </w:rPr>
      </w:pPr>
      <w:r w:rsidRPr="00BB1FB4">
        <w:rPr>
          <w:szCs w:val="28"/>
        </w:rPr>
        <w:t xml:space="preserve">- </w:t>
      </w:r>
      <w:proofErr w:type="spellStart"/>
      <w:r w:rsidRPr="00BB1FB4">
        <w:rPr>
          <w:szCs w:val="28"/>
        </w:rPr>
        <w:t>здійснювати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моніторинг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інтересів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запитів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учнів</w:t>
      </w:r>
      <w:proofErr w:type="spellEnd"/>
      <w:r w:rsidRPr="00BB1FB4">
        <w:rPr>
          <w:szCs w:val="28"/>
        </w:rPr>
        <w:t xml:space="preserve"> з метою </w:t>
      </w:r>
      <w:proofErr w:type="spellStart"/>
      <w:r w:rsidRPr="00BB1FB4">
        <w:rPr>
          <w:szCs w:val="28"/>
        </w:rPr>
        <w:t>удосконалення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мережі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гуртків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клубів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студій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які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діють</w:t>
      </w:r>
      <w:proofErr w:type="spellEnd"/>
      <w:r w:rsidRPr="00BB1FB4">
        <w:rPr>
          <w:szCs w:val="28"/>
        </w:rPr>
        <w:t xml:space="preserve"> як на </w:t>
      </w:r>
      <w:proofErr w:type="spellStart"/>
      <w:r w:rsidRPr="00BB1FB4">
        <w:rPr>
          <w:szCs w:val="28"/>
        </w:rPr>
        <w:t>базі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закладів</w:t>
      </w:r>
      <w:proofErr w:type="spellEnd"/>
      <w:r w:rsidRPr="00BB1FB4">
        <w:rPr>
          <w:szCs w:val="28"/>
          <w:lang w:val="uk-UA"/>
        </w:rPr>
        <w:t xml:space="preserve"> освіти</w:t>
      </w:r>
      <w:r w:rsidRPr="00BB1FB4">
        <w:rPr>
          <w:szCs w:val="28"/>
        </w:rPr>
        <w:t xml:space="preserve">, так і при </w:t>
      </w:r>
      <w:proofErr w:type="spellStart"/>
      <w:r w:rsidRPr="00BB1FB4">
        <w:rPr>
          <w:szCs w:val="28"/>
        </w:rPr>
        <w:t>позашкільних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установах</w:t>
      </w:r>
      <w:proofErr w:type="spellEnd"/>
      <w:r w:rsidRPr="00BB1FB4">
        <w:rPr>
          <w:szCs w:val="28"/>
        </w:rPr>
        <w:t>;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eastAsia="ru-RU"/>
        </w:rPr>
      </w:pPr>
      <w:r w:rsidRPr="003E0C51">
        <w:rPr>
          <w:bCs/>
          <w:sz w:val="16"/>
          <w:szCs w:val="16"/>
          <w:lang w:eastAsia="ru-RU"/>
        </w:rPr>
        <w:t> </w:t>
      </w: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/>
          <w:szCs w:val="28"/>
          <w:lang w:eastAsia="ru-RU"/>
        </w:rPr>
      </w:pPr>
      <w:r w:rsidRPr="00BB1FB4">
        <w:rPr>
          <w:b/>
          <w:bCs/>
          <w:szCs w:val="28"/>
          <w:lang w:val="uk-UA" w:eastAsia="ru-RU"/>
        </w:rPr>
        <w:t xml:space="preserve">4. </w:t>
      </w:r>
      <w:proofErr w:type="gramStart"/>
      <w:r w:rsidRPr="00BB1FB4">
        <w:rPr>
          <w:b/>
          <w:bCs/>
          <w:szCs w:val="28"/>
          <w:lang w:eastAsia="ru-RU"/>
        </w:rPr>
        <w:t>Шляхи  і</w:t>
      </w:r>
      <w:proofErr w:type="gram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засоби</w:t>
      </w:r>
      <w:proofErr w:type="spell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розв’язання</w:t>
      </w:r>
      <w:proofErr w:type="spellEnd"/>
      <w:r w:rsidRPr="00BB1FB4">
        <w:rPr>
          <w:b/>
          <w:bCs/>
          <w:szCs w:val="28"/>
          <w:lang w:eastAsia="ru-RU"/>
        </w:rPr>
        <w:t>  проблем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proofErr w:type="spellStart"/>
      <w:proofErr w:type="gramStart"/>
      <w:r w:rsidRPr="00BB1FB4">
        <w:rPr>
          <w:szCs w:val="28"/>
          <w:lang w:eastAsia="ru-RU"/>
        </w:rPr>
        <w:t>Виконання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Програми</w:t>
      </w:r>
      <w:proofErr w:type="spellEnd"/>
      <w:proofErr w:type="gram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здійснюється</w:t>
      </w:r>
      <w:proofErr w:type="spellEnd"/>
      <w:r w:rsidRPr="00BB1FB4">
        <w:rPr>
          <w:szCs w:val="28"/>
          <w:lang w:eastAsia="ru-RU"/>
        </w:rPr>
        <w:t xml:space="preserve">  за  такими  </w:t>
      </w:r>
      <w:proofErr w:type="spellStart"/>
      <w:r w:rsidRPr="00BB1FB4">
        <w:rPr>
          <w:szCs w:val="28"/>
          <w:lang w:eastAsia="ru-RU"/>
        </w:rPr>
        <w:t>напрямами</w:t>
      </w:r>
      <w:proofErr w:type="spellEnd"/>
      <w:r w:rsidRPr="00BB1FB4">
        <w:rPr>
          <w:szCs w:val="28"/>
          <w:lang w:eastAsia="ru-RU"/>
        </w:rPr>
        <w:t>: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lastRenderedPageBreak/>
        <w:t xml:space="preserve">- </w:t>
      </w:r>
      <w:proofErr w:type="spellStart"/>
      <w:r w:rsidRPr="00BB1FB4">
        <w:rPr>
          <w:szCs w:val="28"/>
          <w:lang w:eastAsia="ru-RU"/>
        </w:rPr>
        <w:t>створення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gramStart"/>
      <w:r w:rsidRPr="00BB1FB4">
        <w:rPr>
          <w:szCs w:val="28"/>
          <w:lang w:eastAsia="ru-RU"/>
        </w:rPr>
        <w:t>районного  банку</w:t>
      </w:r>
      <w:proofErr w:type="gram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даних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</w:t>
      </w:r>
      <w:r w:rsidRPr="00BB1FB4">
        <w:rPr>
          <w:szCs w:val="28"/>
          <w:lang w:val="uk-UA" w:eastAsia="ru-RU"/>
        </w:rPr>
        <w:t>ихдітей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сприяння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наступності</w:t>
      </w:r>
      <w:proofErr w:type="spellEnd"/>
      <w:r w:rsidRPr="00BB1FB4">
        <w:rPr>
          <w:szCs w:val="28"/>
          <w:lang w:eastAsia="ru-RU"/>
        </w:rPr>
        <w:t xml:space="preserve"> в </w:t>
      </w:r>
      <w:proofErr w:type="spellStart"/>
      <w:r w:rsidRPr="00BB1FB4">
        <w:rPr>
          <w:szCs w:val="28"/>
          <w:lang w:eastAsia="ru-RU"/>
        </w:rPr>
        <w:t>системі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роботи</w:t>
      </w:r>
      <w:proofErr w:type="spellEnd"/>
      <w:r w:rsidRPr="00BB1FB4">
        <w:rPr>
          <w:szCs w:val="28"/>
          <w:lang w:eastAsia="ru-RU"/>
        </w:rPr>
        <w:t xml:space="preserve"> з </w:t>
      </w:r>
      <w:proofErr w:type="spellStart"/>
      <w:r w:rsidRPr="00BB1FB4">
        <w:rPr>
          <w:szCs w:val="28"/>
          <w:lang w:eastAsia="ru-RU"/>
        </w:rPr>
        <w:t>обдарованою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молоддю</w:t>
      </w:r>
      <w:proofErr w:type="spellEnd"/>
      <w:r w:rsidRPr="00BB1FB4">
        <w:rPr>
          <w:szCs w:val="28"/>
          <w:lang w:eastAsia="ru-RU"/>
        </w:rPr>
        <w:t xml:space="preserve"> </w:t>
      </w:r>
      <w:r w:rsidRPr="00BB1FB4">
        <w:rPr>
          <w:szCs w:val="28"/>
          <w:lang w:val="uk-UA" w:eastAsia="ru-RU"/>
        </w:rPr>
        <w:t xml:space="preserve">закладів </w:t>
      </w:r>
      <w:proofErr w:type="spellStart"/>
      <w:r w:rsidRPr="00BB1FB4">
        <w:rPr>
          <w:szCs w:val="28"/>
          <w:lang w:eastAsia="ru-RU"/>
        </w:rPr>
        <w:t>загально</w:t>
      </w:r>
      <w:proofErr w:type="spellEnd"/>
      <w:r w:rsidRPr="00BB1FB4">
        <w:rPr>
          <w:szCs w:val="28"/>
          <w:lang w:val="uk-UA" w:eastAsia="ru-RU"/>
        </w:rPr>
        <w:t>ї середньої освіти</w:t>
      </w:r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r w:rsidRPr="00BB1FB4">
        <w:rPr>
          <w:szCs w:val="28"/>
          <w:lang w:val="uk-UA" w:eastAsia="ru-RU"/>
        </w:rPr>
        <w:t xml:space="preserve"> позашкільної освіти</w:t>
      </w:r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залучення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 xml:space="preserve"> до </w:t>
      </w:r>
      <w:proofErr w:type="spellStart"/>
      <w:r w:rsidRPr="00BB1FB4">
        <w:rPr>
          <w:szCs w:val="28"/>
          <w:lang w:eastAsia="ru-RU"/>
        </w:rPr>
        <w:t>науково-дослідницької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експериментальної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творчої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діяльності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із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організацією</w:t>
      </w:r>
      <w:proofErr w:type="spellEnd"/>
      <w:r w:rsidRPr="00BB1FB4">
        <w:rPr>
          <w:szCs w:val="28"/>
          <w:lang w:val="uk-UA" w:eastAsia="ru-RU"/>
        </w:rPr>
        <w:t xml:space="preserve"> роботи</w:t>
      </w:r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факультативів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гуртків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філії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Малої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академії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нау</w:t>
      </w:r>
      <w:proofErr w:type="spellEnd"/>
      <w:r w:rsidRPr="00BB1FB4">
        <w:rPr>
          <w:szCs w:val="28"/>
          <w:lang w:val="uk-UA" w:eastAsia="ru-RU"/>
        </w:rPr>
        <w:t>к</w:t>
      </w:r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участь у </w:t>
      </w:r>
      <w:proofErr w:type="spellStart"/>
      <w:proofErr w:type="gramStart"/>
      <w:r w:rsidRPr="00BB1FB4">
        <w:rPr>
          <w:szCs w:val="28"/>
          <w:lang w:eastAsia="ru-RU"/>
        </w:rPr>
        <w:t>районних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предметних</w:t>
      </w:r>
      <w:proofErr w:type="spellEnd"/>
      <w:proofErr w:type="gram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олімпіадах</w:t>
      </w:r>
      <w:proofErr w:type="spellEnd"/>
      <w:r w:rsidRPr="00BB1FB4">
        <w:rPr>
          <w:szCs w:val="28"/>
          <w:lang w:eastAsia="ru-RU"/>
        </w:rPr>
        <w:t>, конкурсах, конкурсах-</w:t>
      </w:r>
      <w:proofErr w:type="spellStart"/>
      <w:r w:rsidRPr="00BB1FB4">
        <w:rPr>
          <w:szCs w:val="28"/>
          <w:lang w:eastAsia="ru-RU"/>
        </w:rPr>
        <w:t>захистах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турнірах</w:t>
      </w:r>
      <w:proofErr w:type="spellEnd"/>
      <w:r w:rsidRPr="00BB1FB4">
        <w:rPr>
          <w:szCs w:val="28"/>
          <w:lang w:eastAsia="ru-RU"/>
        </w:rPr>
        <w:t xml:space="preserve"> і фестивалях, </w:t>
      </w:r>
      <w:proofErr w:type="spellStart"/>
      <w:r w:rsidRPr="00BB1FB4">
        <w:rPr>
          <w:szCs w:val="28"/>
          <w:lang w:eastAsia="ru-RU"/>
        </w:rPr>
        <w:t>популяризація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здобутків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розроблення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дієвого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механізму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стимулювання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її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наставників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удосконалення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навчально-матеріальної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бази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освіти</w:t>
      </w:r>
      <w:proofErr w:type="spellEnd"/>
      <w:r w:rsidRPr="00BB1FB4">
        <w:rPr>
          <w:szCs w:val="28"/>
          <w:lang w:eastAsia="ru-RU"/>
        </w:rPr>
        <w:t xml:space="preserve"> для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учнівської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proofErr w:type="gramStart"/>
      <w:r w:rsidRPr="00BB1FB4">
        <w:rPr>
          <w:szCs w:val="28"/>
          <w:lang w:eastAsia="ru-RU"/>
        </w:rPr>
        <w:t>створення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Інтернет</w:t>
      </w:r>
      <w:proofErr w:type="spellEnd"/>
      <w:proofErr w:type="gramEnd"/>
      <w:r>
        <w:rPr>
          <w:szCs w:val="28"/>
          <w:lang w:val="uk-UA" w:eastAsia="ru-RU"/>
        </w:rPr>
        <w:t>-</w:t>
      </w:r>
      <w:proofErr w:type="spellStart"/>
      <w:r w:rsidRPr="00BB1FB4">
        <w:rPr>
          <w:szCs w:val="28"/>
          <w:lang w:eastAsia="ru-RU"/>
        </w:rPr>
        <w:t>сторінки</w:t>
      </w:r>
      <w:proofErr w:type="spellEnd"/>
      <w:r w:rsidRPr="00BB1FB4">
        <w:rPr>
          <w:szCs w:val="28"/>
          <w:lang w:eastAsia="ru-RU"/>
        </w:rPr>
        <w:t xml:space="preserve">  для  </w:t>
      </w:r>
      <w:proofErr w:type="spellStart"/>
      <w:r w:rsidRPr="00BB1FB4">
        <w:rPr>
          <w:szCs w:val="28"/>
          <w:lang w:eastAsia="ru-RU"/>
        </w:rPr>
        <w:t>інформування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громадськості</w:t>
      </w:r>
      <w:proofErr w:type="spellEnd"/>
      <w:r>
        <w:rPr>
          <w:szCs w:val="28"/>
          <w:lang w:val="uk-UA" w:eastAsia="ru-RU"/>
        </w:rPr>
        <w:t xml:space="preserve"> </w:t>
      </w:r>
      <w:r w:rsidRPr="00BB1FB4">
        <w:rPr>
          <w:szCs w:val="28"/>
          <w:lang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BB1FB4">
        <w:rPr>
          <w:szCs w:val="28"/>
          <w:lang w:val="uk-UA" w:eastAsia="ru-RU"/>
        </w:rPr>
        <w:t>досягнення та здобутки обдарованих дітей району</w:t>
      </w:r>
      <w:r w:rsidRPr="00BB1FB4">
        <w:rPr>
          <w:szCs w:val="28"/>
          <w:lang w:eastAsia="ru-RU"/>
        </w:rPr>
        <w:t>.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/>
          <w:szCs w:val="28"/>
          <w:lang w:val="uk-UA" w:eastAsia="ru-RU"/>
        </w:rPr>
      </w:pPr>
      <w:r w:rsidRPr="00BB1FB4">
        <w:rPr>
          <w:b/>
          <w:bCs/>
          <w:iCs/>
          <w:szCs w:val="28"/>
          <w:lang w:val="uk-UA" w:eastAsia="ru-RU"/>
        </w:rPr>
        <w:t>5. Основними завданнями Програми є: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- залучення обдарованої молоді до здобуття позашкільної освіти з метою задоволення потреби у професійному самовизначенні та творчій самореалізації, оновлення змісту, форм і методів роботи з обдарованою молоддю;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піднесення</w:t>
      </w:r>
      <w:proofErr w:type="spellEnd"/>
      <w:r w:rsidRPr="00BB1FB4">
        <w:rPr>
          <w:szCs w:val="28"/>
          <w:lang w:eastAsia="ru-RU"/>
        </w:rPr>
        <w:t xml:space="preserve"> статусу </w:t>
      </w:r>
      <w:proofErr w:type="spellStart"/>
      <w:r w:rsidRPr="00BB1FB4">
        <w:rPr>
          <w:szCs w:val="28"/>
          <w:lang w:eastAsia="ru-RU"/>
        </w:rPr>
        <w:t>обдарован</w:t>
      </w:r>
      <w:r w:rsidRPr="00BB1FB4">
        <w:rPr>
          <w:szCs w:val="28"/>
          <w:lang w:val="uk-UA" w:eastAsia="ru-RU"/>
        </w:rPr>
        <w:t>их</w:t>
      </w:r>
      <w:proofErr w:type="spellEnd"/>
      <w:r w:rsidRPr="00BB1FB4">
        <w:rPr>
          <w:szCs w:val="28"/>
          <w:lang w:val="uk-UA" w:eastAsia="ru-RU"/>
        </w:rPr>
        <w:t xml:space="preserve"> дітей</w:t>
      </w:r>
      <w:r w:rsidRPr="00BB1FB4">
        <w:rPr>
          <w:szCs w:val="28"/>
          <w:lang w:eastAsia="ru-RU"/>
        </w:rPr>
        <w:t xml:space="preserve"> та ї</w:t>
      </w:r>
      <w:r w:rsidRPr="00BB1FB4">
        <w:rPr>
          <w:szCs w:val="28"/>
          <w:lang w:val="uk-UA" w:eastAsia="ru-RU"/>
        </w:rPr>
        <w:t>х</w:t>
      </w:r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наставників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координація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діяльності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місцевих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органів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виконавчої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влади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органів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місцевого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самоврядування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r w:rsidRPr="00BB1FB4">
        <w:rPr>
          <w:szCs w:val="28"/>
          <w:lang w:val="uk-UA" w:eastAsia="ru-RU"/>
        </w:rPr>
        <w:t xml:space="preserve"> освіти</w:t>
      </w:r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громадських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організацій</w:t>
      </w:r>
      <w:proofErr w:type="spellEnd"/>
      <w:r w:rsidRPr="00BB1FB4">
        <w:rPr>
          <w:szCs w:val="28"/>
          <w:lang w:eastAsia="ru-RU"/>
        </w:rPr>
        <w:t xml:space="preserve"> з </w:t>
      </w:r>
      <w:proofErr w:type="spellStart"/>
      <w:r w:rsidRPr="00BB1FB4">
        <w:rPr>
          <w:szCs w:val="28"/>
          <w:lang w:eastAsia="ru-RU"/>
        </w:rPr>
        <w:t>питань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розвитку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підтримки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>;</w:t>
      </w:r>
    </w:p>
    <w:p w:rsidR="009E0BA2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підвищення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ефективності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діяльності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освіти</w:t>
      </w:r>
      <w:proofErr w:type="spellEnd"/>
      <w:r w:rsidRPr="00BB1FB4">
        <w:rPr>
          <w:szCs w:val="28"/>
          <w:lang w:eastAsia="ru-RU"/>
        </w:rPr>
        <w:t xml:space="preserve"> для </w:t>
      </w:r>
      <w:proofErr w:type="spellStart"/>
      <w:r w:rsidRPr="00BB1FB4">
        <w:rPr>
          <w:szCs w:val="28"/>
          <w:lang w:eastAsia="ru-RU"/>
        </w:rPr>
        <w:t>обдарованих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дітей</w:t>
      </w:r>
      <w:proofErr w:type="spellEnd"/>
      <w:r w:rsidRPr="00BB1FB4">
        <w:rPr>
          <w:szCs w:val="28"/>
          <w:lang w:eastAsia="ru-RU"/>
        </w:rPr>
        <w:t xml:space="preserve"> через </w:t>
      </w:r>
      <w:proofErr w:type="spellStart"/>
      <w:r w:rsidRPr="00BB1FB4">
        <w:rPr>
          <w:szCs w:val="28"/>
          <w:lang w:eastAsia="ru-RU"/>
        </w:rPr>
        <w:t>їх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профілізацію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залучення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школярів</w:t>
      </w:r>
      <w:proofErr w:type="spellEnd"/>
      <w:r w:rsidRPr="00BB1FB4">
        <w:rPr>
          <w:szCs w:val="28"/>
          <w:lang w:eastAsia="ru-RU"/>
        </w:rPr>
        <w:t xml:space="preserve"> до </w:t>
      </w:r>
      <w:proofErr w:type="spellStart"/>
      <w:r w:rsidRPr="00BB1FB4">
        <w:rPr>
          <w:szCs w:val="28"/>
          <w:lang w:eastAsia="ru-RU"/>
        </w:rPr>
        <w:t>участі</w:t>
      </w:r>
      <w:proofErr w:type="spellEnd"/>
      <w:r w:rsidRPr="00BB1FB4">
        <w:rPr>
          <w:szCs w:val="28"/>
          <w:lang w:eastAsia="ru-RU"/>
        </w:rPr>
        <w:t xml:space="preserve"> у </w:t>
      </w:r>
      <w:proofErr w:type="spellStart"/>
      <w:r w:rsidRPr="00BB1FB4">
        <w:rPr>
          <w:szCs w:val="28"/>
          <w:lang w:eastAsia="ru-RU"/>
        </w:rPr>
        <w:t>регіональних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всеукраїнських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міжнародних</w:t>
      </w:r>
      <w:proofErr w:type="spellEnd"/>
      <w:r w:rsidRPr="00BB1FB4">
        <w:rPr>
          <w:szCs w:val="28"/>
          <w:lang w:eastAsia="ru-RU"/>
        </w:rPr>
        <w:t xml:space="preserve"> заходах, </w:t>
      </w:r>
      <w:proofErr w:type="spellStart"/>
      <w:r w:rsidRPr="00BB1FB4">
        <w:rPr>
          <w:szCs w:val="28"/>
          <w:lang w:eastAsia="ru-RU"/>
        </w:rPr>
        <w:t>спрямованих</w:t>
      </w:r>
      <w:proofErr w:type="spellEnd"/>
      <w:r w:rsidRPr="00BB1FB4">
        <w:rPr>
          <w:szCs w:val="28"/>
          <w:lang w:eastAsia="ru-RU"/>
        </w:rPr>
        <w:t xml:space="preserve"> на </w:t>
      </w:r>
      <w:proofErr w:type="spellStart"/>
      <w:r w:rsidRPr="00BB1FB4">
        <w:rPr>
          <w:szCs w:val="28"/>
          <w:lang w:eastAsia="ru-RU"/>
        </w:rPr>
        <w:t>виявлення</w:t>
      </w:r>
      <w:proofErr w:type="spellEnd"/>
      <w:r w:rsidRPr="00BB1FB4">
        <w:rPr>
          <w:szCs w:val="28"/>
          <w:lang w:eastAsia="ru-RU"/>
        </w:rPr>
        <w:t xml:space="preserve"> і </w:t>
      </w:r>
      <w:proofErr w:type="spellStart"/>
      <w:r w:rsidRPr="00BB1FB4">
        <w:rPr>
          <w:szCs w:val="28"/>
          <w:lang w:eastAsia="ru-RU"/>
        </w:rPr>
        <w:t>підтримку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  <w:lang w:eastAsia="ru-RU"/>
        </w:rPr>
        <w:t>зміцнення</w:t>
      </w:r>
      <w:proofErr w:type="spellEnd"/>
      <w:r w:rsidRPr="00BB1FB4">
        <w:rPr>
          <w:szCs w:val="28"/>
          <w:lang w:eastAsia="ru-RU"/>
        </w:rPr>
        <w:t xml:space="preserve"> та </w:t>
      </w:r>
      <w:proofErr w:type="spellStart"/>
      <w:r w:rsidRPr="00BB1FB4">
        <w:rPr>
          <w:szCs w:val="28"/>
          <w:lang w:eastAsia="ru-RU"/>
        </w:rPr>
        <w:t>розвиток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навчально-матеріальної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бази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закладів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освіти</w:t>
      </w:r>
      <w:proofErr w:type="spellEnd"/>
      <w:r w:rsidRPr="00BB1FB4">
        <w:rPr>
          <w:szCs w:val="28"/>
          <w:lang w:eastAsia="ru-RU"/>
        </w:rPr>
        <w:t xml:space="preserve"> для </w:t>
      </w:r>
      <w:proofErr w:type="spellStart"/>
      <w:r w:rsidRPr="00BB1FB4">
        <w:rPr>
          <w:szCs w:val="28"/>
          <w:lang w:eastAsia="ru-RU"/>
        </w:rPr>
        <w:t>обдарованих</w:t>
      </w:r>
      <w:proofErr w:type="spellEnd"/>
      <w:r w:rsidRPr="00BB1FB4">
        <w:rPr>
          <w:szCs w:val="28"/>
          <w:lang w:eastAsia="ru-RU"/>
        </w:rPr>
        <w:t xml:space="preserve"> </w:t>
      </w:r>
      <w:proofErr w:type="spellStart"/>
      <w:r w:rsidRPr="00BB1FB4">
        <w:rPr>
          <w:szCs w:val="28"/>
          <w:lang w:eastAsia="ru-RU"/>
        </w:rPr>
        <w:t>дітей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hd w:val="clear" w:color="auto" w:fill="FFFFFF"/>
        <w:tabs>
          <w:tab w:val="left" w:pos="840"/>
        </w:tabs>
        <w:spacing w:after="0" w:line="240" w:lineRule="auto"/>
        <w:ind w:firstLine="426"/>
        <w:contextualSpacing/>
        <w:jc w:val="both"/>
        <w:rPr>
          <w:szCs w:val="28"/>
        </w:rPr>
      </w:pPr>
      <w:r>
        <w:rPr>
          <w:szCs w:val="28"/>
          <w:lang w:eastAsia="ru-RU"/>
        </w:rPr>
        <w:tab/>
      </w:r>
      <w:r w:rsidRPr="00BB1FB4">
        <w:rPr>
          <w:szCs w:val="28"/>
          <w:lang w:eastAsia="ru-RU"/>
        </w:rPr>
        <w:t xml:space="preserve">- </w:t>
      </w:r>
      <w:proofErr w:type="spellStart"/>
      <w:r w:rsidRPr="00BB1FB4">
        <w:rPr>
          <w:szCs w:val="28"/>
        </w:rPr>
        <w:t>підвищення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рівня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науково</w:t>
      </w:r>
      <w:proofErr w:type="spellEnd"/>
      <w:r w:rsidRPr="00BB1FB4">
        <w:rPr>
          <w:szCs w:val="28"/>
        </w:rPr>
        <w:t xml:space="preserve">-методичного </w:t>
      </w:r>
      <w:proofErr w:type="spellStart"/>
      <w:r w:rsidRPr="00BB1FB4">
        <w:rPr>
          <w:szCs w:val="28"/>
        </w:rPr>
        <w:t>забезпечення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роботи</w:t>
      </w:r>
      <w:proofErr w:type="spellEnd"/>
      <w:r w:rsidRPr="00BB1FB4">
        <w:rPr>
          <w:szCs w:val="28"/>
        </w:rPr>
        <w:t xml:space="preserve"> з</w:t>
      </w:r>
      <w:r w:rsidRPr="00BB1FB4">
        <w:rPr>
          <w:szCs w:val="28"/>
          <w:lang w:val="uk-UA"/>
        </w:rPr>
        <w:t>і</w:t>
      </w:r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здібними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обдарованими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талановитими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дітьми</w:t>
      </w:r>
      <w:proofErr w:type="spellEnd"/>
      <w:r w:rsidRPr="00BB1FB4">
        <w:rPr>
          <w:szCs w:val="28"/>
        </w:rPr>
        <w:t>;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/>
          <w:szCs w:val="28"/>
          <w:lang w:eastAsia="ru-RU"/>
        </w:rPr>
      </w:pPr>
      <w:r w:rsidRPr="00BB1FB4">
        <w:rPr>
          <w:b/>
          <w:szCs w:val="28"/>
          <w:lang w:val="uk-UA" w:eastAsia="ru-RU"/>
        </w:rPr>
        <w:t xml:space="preserve">6. </w:t>
      </w:r>
      <w:proofErr w:type="spellStart"/>
      <w:proofErr w:type="gramStart"/>
      <w:r w:rsidRPr="00BB1FB4">
        <w:rPr>
          <w:b/>
          <w:bCs/>
          <w:szCs w:val="28"/>
          <w:lang w:eastAsia="ru-RU"/>
        </w:rPr>
        <w:t>Очікувані</w:t>
      </w:r>
      <w:proofErr w:type="spellEnd"/>
      <w:r w:rsidRPr="00BB1FB4">
        <w:rPr>
          <w:b/>
          <w:bCs/>
          <w:szCs w:val="28"/>
          <w:lang w:eastAsia="ru-RU"/>
        </w:rPr>
        <w:t xml:space="preserve">  </w:t>
      </w:r>
      <w:proofErr w:type="spellStart"/>
      <w:r w:rsidRPr="00BB1FB4">
        <w:rPr>
          <w:b/>
          <w:bCs/>
          <w:szCs w:val="28"/>
          <w:lang w:eastAsia="ru-RU"/>
        </w:rPr>
        <w:t>результати</w:t>
      </w:r>
      <w:proofErr w:type="spellEnd"/>
      <w:proofErr w:type="gramEnd"/>
      <w:r w:rsidRPr="00BB1FB4">
        <w:rPr>
          <w:b/>
          <w:bCs/>
          <w:szCs w:val="28"/>
          <w:lang w:eastAsia="ru-RU"/>
        </w:rPr>
        <w:t xml:space="preserve">, </w:t>
      </w:r>
      <w:proofErr w:type="spellStart"/>
      <w:r w:rsidRPr="00BB1FB4">
        <w:rPr>
          <w:b/>
          <w:bCs/>
          <w:szCs w:val="28"/>
          <w:lang w:eastAsia="ru-RU"/>
        </w:rPr>
        <w:t>ефективність</w:t>
      </w:r>
      <w:proofErr w:type="spellEnd"/>
      <w:r w:rsidRPr="00BB1FB4">
        <w:rPr>
          <w:b/>
          <w:bCs/>
          <w:szCs w:val="28"/>
          <w:lang w:eastAsia="ru-RU"/>
        </w:rPr>
        <w:t xml:space="preserve">  </w:t>
      </w:r>
      <w:proofErr w:type="spellStart"/>
      <w:r w:rsidRPr="00BB1FB4">
        <w:rPr>
          <w:b/>
          <w:bCs/>
          <w:szCs w:val="28"/>
          <w:lang w:eastAsia="ru-RU"/>
        </w:rPr>
        <w:t>Програми</w:t>
      </w:r>
      <w:proofErr w:type="spellEnd"/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 w:eastAsia="ru-RU"/>
        </w:rPr>
      </w:pP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Виконання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Програми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дасть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змогу: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- сформувати систему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виявлення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і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відбору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обдарованої молоді та надання їй соціально–педагогічної підтримки;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- консолідувати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зусилля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місцевих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органів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виконавчої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влади, органів місцевого самоврядування, навчальних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закладів, установ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та організацій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 роботі з обдарованою молоддю.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- створити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умови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для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забезпечення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доступу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обдарованої молоді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із сільської місцевості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до якісної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освіти;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val="uk-UA" w:eastAsia="ru-RU"/>
        </w:rPr>
      </w:pPr>
      <w:r w:rsidRPr="00BB1FB4">
        <w:rPr>
          <w:szCs w:val="28"/>
          <w:lang w:val="uk-UA" w:eastAsia="ru-RU"/>
        </w:rPr>
        <w:t>- підвищити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рівень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науково–методичного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та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інформаційного забезпечення педагогічних</w:t>
      </w:r>
      <w:r w:rsidRPr="00BB1FB4">
        <w:rPr>
          <w:szCs w:val="28"/>
          <w:lang w:eastAsia="ru-RU"/>
        </w:rPr>
        <w:t> </w:t>
      </w:r>
      <w:r w:rsidRPr="00BB1FB4">
        <w:rPr>
          <w:szCs w:val="28"/>
          <w:lang w:val="uk-UA" w:eastAsia="ru-RU"/>
        </w:rPr>
        <w:t xml:space="preserve"> працівників, які працюють з обдарованою молоддю;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>-</w:t>
      </w:r>
      <w:r>
        <w:rPr>
          <w:szCs w:val="28"/>
          <w:lang w:val="uk-UA" w:eastAsia="ru-RU"/>
        </w:rPr>
        <w:t xml:space="preserve"> </w:t>
      </w:r>
      <w:proofErr w:type="spellStart"/>
      <w:proofErr w:type="gramStart"/>
      <w:r w:rsidRPr="00BB1FB4">
        <w:rPr>
          <w:szCs w:val="28"/>
          <w:lang w:eastAsia="ru-RU"/>
        </w:rPr>
        <w:t>підвищити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рівень</w:t>
      </w:r>
      <w:proofErr w:type="spellEnd"/>
      <w:proofErr w:type="gram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професійної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компетентності</w:t>
      </w:r>
      <w:proofErr w:type="spellEnd"/>
      <w:r w:rsidRPr="00BB1FB4">
        <w:rPr>
          <w:szCs w:val="28"/>
          <w:lang w:eastAsia="ru-RU"/>
        </w:rPr>
        <w:t xml:space="preserve"> у  </w:t>
      </w:r>
      <w:proofErr w:type="spellStart"/>
      <w:r w:rsidRPr="00BB1FB4">
        <w:rPr>
          <w:szCs w:val="28"/>
          <w:lang w:eastAsia="ru-RU"/>
        </w:rPr>
        <w:t>визначенні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методів</w:t>
      </w:r>
      <w:proofErr w:type="spellEnd"/>
      <w:r w:rsidRPr="00BB1FB4">
        <w:rPr>
          <w:szCs w:val="28"/>
          <w:lang w:eastAsia="ru-RU"/>
        </w:rPr>
        <w:t xml:space="preserve">, форм, </w:t>
      </w:r>
      <w:proofErr w:type="spellStart"/>
      <w:r w:rsidRPr="00BB1FB4">
        <w:rPr>
          <w:szCs w:val="28"/>
          <w:lang w:eastAsia="ru-RU"/>
        </w:rPr>
        <w:t>засобів,технологій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навчання</w:t>
      </w:r>
      <w:proofErr w:type="spellEnd"/>
      <w:r w:rsidRPr="00BB1FB4">
        <w:rPr>
          <w:szCs w:val="28"/>
          <w:lang w:eastAsia="ru-RU"/>
        </w:rPr>
        <w:t xml:space="preserve">  і  </w:t>
      </w:r>
      <w:proofErr w:type="spellStart"/>
      <w:r w:rsidRPr="00BB1FB4">
        <w:rPr>
          <w:szCs w:val="28"/>
          <w:lang w:eastAsia="ru-RU"/>
        </w:rPr>
        <w:t>виховання</w:t>
      </w:r>
      <w:proofErr w:type="spellEnd"/>
      <w:r w:rsidRPr="00BB1FB4">
        <w:rPr>
          <w:szCs w:val="28"/>
          <w:lang w:eastAsia="ru-RU"/>
        </w:rPr>
        <w:t>;</w:t>
      </w: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  <w:lang w:eastAsia="ru-RU"/>
        </w:rPr>
      </w:pPr>
      <w:r w:rsidRPr="00BB1FB4">
        <w:rPr>
          <w:szCs w:val="28"/>
          <w:lang w:eastAsia="ru-RU"/>
        </w:rPr>
        <w:t xml:space="preserve">-  </w:t>
      </w:r>
      <w:proofErr w:type="spellStart"/>
      <w:proofErr w:type="gramStart"/>
      <w:r w:rsidRPr="00BB1FB4">
        <w:rPr>
          <w:szCs w:val="28"/>
          <w:lang w:eastAsia="ru-RU"/>
        </w:rPr>
        <w:t>розробити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дієвий</w:t>
      </w:r>
      <w:proofErr w:type="spellEnd"/>
      <w:proofErr w:type="gram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механізм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стимулювання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обдарованої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молоді</w:t>
      </w:r>
      <w:proofErr w:type="spellEnd"/>
      <w:r w:rsidRPr="00BB1FB4">
        <w:rPr>
          <w:szCs w:val="28"/>
          <w:lang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педагогічних</w:t>
      </w:r>
      <w:proofErr w:type="spellEnd"/>
      <w:r w:rsidRPr="00BB1FB4">
        <w:rPr>
          <w:szCs w:val="28"/>
          <w:lang w:val="uk-UA" w:eastAsia="ru-RU"/>
        </w:rPr>
        <w:t xml:space="preserve"> п</w:t>
      </w:r>
      <w:proofErr w:type="spellStart"/>
      <w:r w:rsidRPr="00BB1FB4">
        <w:rPr>
          <w:szCs w:val="28"/>
          <w:lang w:eastAsia="ru-RU"/>
        </w:rPr>
        <w:t>рацівників</w:t>
      </w:r>
      <w:proofErr w:type="spellEnd"/>
      <w:r w:rsidRPr="00BB1FB4">
        <w:rPr>
          <w:szCs w:val="28"/>
          <w:lang w:val="uk-UA" w:eastAsia="ru-RU"/>
        </w:rPr>
        <w:t xml:space="preserve">, </w:t>
      </w:r>
      <w:proofErr w:type="spellStart"/>
      <w:r w:rsidRPr="00BB1FB4">
        <w:rPr>
          <w:szCs w:val="28"/>
          <w:lang w:eastAsia="ru-RU"/>
        </w:rPr>
        <w:t>які</w:t>
      </w:r>
      <w:proofErr w:type="spellEnd"/>
      <w:r w:rsidRPr="00BB1FB4">
        <w:rPr>
          <w:szCs w:val="28"/>
          <w:lang w:eastAsia="ru-RU"/>
        </w:rPr>
        <w:t xml:space="preserve">  </w:t>
      </w:r>
      <w:proofErr w:type="spellStart"/>
      <w:r w:rsidRPr="00BB1FB4">
        <w:rPr>
          <w:szCs w:val="28"/>
          <w:lang w:eastAsia="ru-RU"/>
        </w:rPr>
        <w:t>працюють</w:t>
      </w:r>
      <w:proofErr w:type="spellEnd"/>
      <w:r w:rsidRPr="00BB1FB4">
        <w:rPr>
          <w:szCs w:val="28"/>
          <w:lang w:eastAsia="ru-RU"/>
        </w:rPr>
        <w:t>  з нею.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eastAsia="ru-RU"/>
        </w:rPr>
      </w:pP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/>
          <w:szCs w:val="28"/>
          <w:lang w:val="uk-UA" w:eastAsia="ru-RU"/>
        </w:rPr>
      </w:pPr>
      <w:r w:rsidRPr="00BB1FB4">
        <w:rPr>
          <w:b/>
          <w:szCs w:val="28"/>
          <w:lang w:val="uk-UA" w:eastAsia="ru-RU"/>
        </w:rPr>
        <w:lastRenderedPageBreak/>
        <w:t>7. Обсяги та джерела фінансування</w:t>
      </w:r>
    </w:p>
    <w:p w:rsidR="009E0BA2" w:rsidRPr="003E0C51" w:rsidRDefault="009E0BA2" w:rsidP="00BB1FB4">
      <w:pPr>
        <w:spacing w:after="0" w:line="240" w:lineRule="auto"/>
        <w:ind w:firstLine="426"/>
        <w:contextualSpacing/>
        <w:jc w:val="both"/>
        <w:rPr>
          <w:sz w:val="16"/>
          <w:szCs w:val="16"/>
          <w:lang w:val="uk-UA"/>
        </w:rPr>
      </w:pPr>
    </w:p>
    <w:p w:rsidR="009E0BA2" w:rsidRPr="00BB1FB4" w:rsidRDefault="009E0BA2" w:rsidP="00BB1FB4">
      <w:pPr>
        <w:spacing w:after="0" w:line="240" w:lineRule="auto"/>
        <w:ind w:firstLine="708"/>
        <w:contextualSpacing/>
        <w:jc w:val="both"/>
        <w:rPr>
          <w:szCs w:val="28"/>
        </w:rPr>
      </w:pPr>
      <w:proofErr w:type="spellStart"/>
      <w:r w:rsidRPr="00BB1FB4">
        <w:rPr>
          <w:szCs w:val="28"/>
        </w:rPr>
        <w:t>Орієнтовний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обсяг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фінансування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Програми</w:t>
      </w:r>
      <w:proofErr w:type="spellEnd"/>
      <w:r w:rsidRPr="00BB1FB4">
        <w:rPr>
          <w:szCs w:val="28"/>
        </w:rPr>
        <w:t xml:space="preserve"> становить </w:t>
      </w:r>
      <w:r w:rsidRPr="00BB1FB4">
        <w:rPr>
          <w:b/>
          <w:szCs w:val="28"/>
          <w:lang w:val="uk-UA"/>
        </w:rPr>
        <w:t xml:space="preserve">864 </w:t>
      </w:r>
      <w:proofErr w:type="spellStart"/>
      <w:proofErr w:type="gramStart"/>
      <w:r w:rsidRPr="00BB1FB4">
        <w:rPr>
          <w:b/>
          <w:szCs w:val="28"/>
        </w:rPr>
        <w:t>тис.гривень</w:t>
      </w:r>
      <w:proofErr w:type="spellEnd"/>
      <w:proofErr w:type="gramEnd"/>
      <w:r w:rsidRPr="00BB1FB4">
        <w:rPr>
          <w:szCs w:val="28"/>
        </w:rPr>
        <w:t xml:space="preserve">  за </w:t>
      </w:r>
      <w:proofErr w:type="spellStart"/>
      <w:r w:rsidRPr="00BB1FB4">
        <w:rPr>
          <w:szCs w:val="28"/>
        </w:rPr>
        <w:t>рахунок</w:t>
      </w:r>
      <w:proofErr w:type="spellEnd"/>
      <w:r w:rsidRPr="00BB1FB4">
        <w:rPr>
          <w:szCs w:val="28"/>
        </w:rPr>
        <w:t xml:space="preserve"> районного бюджету</w:t>
      </w:r>
      <w:r w:rsidRPr="00BB1FB4">
        <w:rPr>
          <w:szCs w:val="28"/>
          <w:lang w:val="uk-UA"/>
        </w:rPr>
        <w:t xml:space="preserve">, </w:t>
      </w:r>
      <w:proofErr w:type="spellStart"/>
      <w:r w:rsidRPr="00BB1FB4">
        <w:rPr>
          <w:szCs w:val="28"/>
        </w:rPr>
        <w:t>субвенцій</w:t>
      </w:r>
      <w:proofErr w:type="spellEnd"/>
      <w:r w:rsidRPr="00BB1FB4">
        <w:rPr>
          <w:szCs w:val="28"/>
        </w:rPr>
        <w:t xml:space="preserve">, </w:t>
      </w:r>
      <w:proofErr w:type="spellStart"/>
      <w:r w:rsidRPr="00BB1FB4">
        <w:rPr>
          <w:szCs w:val="28"/>
        </w:rPr>
        <w:t>переданих</w:t>
      </w:r>
      <w:proofErr w:type="spellEnd"/>
      <w:r w:rsidRPr="00BB1FB4">
        <w:rPr>
          <w:szCs w:val="28"/>
        </w:rPr>
        <w:t xml:space="preserve"> з </w:t>
      </w:r>
      <w:proofErr w:type="spellStart"/>
      <w:r w:rsidRPr="00BB1FB4">
        <w:rPr>
          <w:szCs w:val="28"/>
        </w:rPr>
        <w:t>бюджетів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сільських</w:t>
      </w:r>
      <w:proofErr w:type="spellEnd"/>
      <w:r w:rsidRPr="00BB1FB4">
        <w:rPr>
          <w:szCs w:val="28"/>
        </w:rPr>
        <w:t xml:space="preserve"> (</w:t>
      </w:r>
      <w:proofErr w:type="spellStart"/>
      <w:r w:rsidRPr="00BB1FB4">
        <w:rPr>
          <w:szCs w:val="28"/>
        </w:rPr>
        <w:t>селищних</w:t>
      </w:r>
      <w:proofErr w:type="spellEnd"/>
      <w:r w:rsidRPr="00BB1FB4">
        <w:rPr>
          <w:szCs w:val="28"/>
        </w:rPr>
        <w:t>) рад</w:t>
      </w:r>
      <w:r w:rsidRPr="00BB1FB4">
        <w:rPr>
          <w:szCs w:val="28"/>
          <w:lang w:val="uk-UA"/>
        </w:rPr>
        <w:t xml:space="preserve"> та позабюджетних коштів</w:t>
      </w:r>
      <w:r w:rsidRPr="00BB1FB4">
        <w:rPr>
          <w:szCs w:val="28"/>
        </w:rPr>
        <w:t>.</w:t>
      </w: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szCs w:val="28"/>
        </w:rPr>
      </w:pPr>
      <w:r w:rsidRPr="00BB1FB4">
        <w:rPr>
          <w:szCs w:val="28"/>
        </w:rPr>
        <w:t xml:space="preserve"> </w:t>
      </w:r>
      <w:r>
        <w:rPr>
          <w:szCs w:val="28"/>
        </w:rPr>
        <w:tab/>
      </w:r>
      <w:proofErr w:type="spellStart"/>
      <w:r w:rsidRPr="00BB1FB4">
        <w:rPr>
          <w:szCs w:val="28"/>
        </w:rPr>
        <w:t>Обсяг</w:t>
      </w:r>
      <w:proofErr w:type="spellEnd"/>
      <w:r w:rsidRPr="00BB1FB4">
        <w:rPr>
          <w:szCs w:val="28"/>
        </w:rPr>
        <w:t xml:space="preserve"> </w:t>
      </w:r>
      <w:proofErr w:type="spellStart"/>
      <w:proofErr w:type="gramStart"/>
      <w:r w:rsidRPr="00BB1FB4">
        <w:rPr>
          <w:szCs w:val="28"/>
        </w:rPr>
        <w:t>фінансування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Програми</w:t>
      </w:r>
      <w:proofErr w:type="spellEnd"/>
      <w:proofErr w:type="gram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уточнюється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щороку</w:t>
      </w:r>
      <w:proofErr w:type="spellEnd"/>
      <w:r w:rsidRPr="00BB1FB4">
        <w:rPr>
          <w:szCs w:val="28"/>
        </w:rPr>
        <w:t xml:space="preserve">   </w:t>
      </w:r>
      <w:proofErr w:type="spellStart"/>
      <w:r w:rsidRPr="00BB1FB4">
        <w:rPr>
          <w:szCs w:val="28"/>
        </w:rPr>
        <w:t>під</w:t>
      </w:r>
      <w:proofErr w:type="spellEnd"/>
      <w:r w:rsidRPr="00BB1FB4">
        <w:rPr>
          <w:szCs w:val="28"/>
        </w:rPr>
        <w:t xml:space="preserve">   час </w:t>
      </w:r>
      <w:proofErr w:type="spellStart"/>
      <w:r w:rsidRPr="00BB1FB4">
        <w:rPr>
          <w:szCs w:val="28"/>
        </w:rPr>
        <w:t>складання</w:t>
      </w:r>
      <w:proofErr w:type="spellEnd"/>
      <w:r w:rsidRPr="00BB1FB4">
        <w:rPr>
          <w:szCs w:val="28"/>
        </w:rPr>
        <w:t xml:space="preserve">  проекту Державного бюджету </w:t>
      </w:r>
      <w:proofErr w:type="spellStart"/>
      <w:r w:rsidRPr="00BB1FB4">
        <w:rPr>
          <w:szCs w:val="28"/>
        </w:rPr>
        <w:t>України</w:t>
      </w:r>
      <w:proofErr w:type="spellEnd"/>
      <w:r w:rsidRPr="00BB1FB4">
        <w:rPr>
          <w:szCs w:val="28"/>
        </w:rPr>
        <w:t xml:space="preserve"> та </w:t>
      </w:r>
      <w:proofErr w:type="spellStart"/>
      <w:r w:rsidRPr="00BB1FB4">
        <w:rPr>
          <w:szCs w:val="28"/>
        </w:rPr>
        <w:t>місцевих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бюджетів</w:t>
      </w:r>
      <w:proofErr w:type="spellEnd"/>
      <w:r w:rsidRPr="00BB1FB4">
        <w:rPr>
          <w:szCs w:val="28"/>
        </w:rPr>
        <w:t xml:space="preserve"> на </w:t>
      </w:r>
      <w:proofErr w:type="spellStart"/>
      <w:r w:rsidRPr="00BB1FB4">
        <w:rPr>
          <w:szCs w:val="28"/>
        </w:rPr>
        <w:t>відповідний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рік</w:t>
      </w:r>
      <w:proofErr w:type="spellEnd"/>
      <w:r w:rsidRPr="00BB1FB4">
        <w:rPr>
          <w:szCs w:val="28"/>
        </w:rPr>
        <w:t xml:space="preserve">  у  межах  </w:t>
      </w:r>
      <w:proofErr w:type="spellStart"/>
      <w:r w:rsidRPr="00BB1FB4">
        <w:rPr>
          <w:szCs w:val="28"/>
        </w:rPr>
        <w:t>видатків</w:t>
      </w:r>
      <w:proofErr w:type="spellEnd"/>
      <w:r w:rsidRPr="00BB1FB4">
        <w:rPr>
          <w:szCs w:val="28"/>
        </w:rPr>
        <w:t xml:space="preserve">,  </w:t>
      </w:r>
      <w:proofErr w:type="spellStart"/>
      <w:r w:rsidRPr="00BB1FB4">
        <w:rPr>
          <w:szCs w:val="28"/>
        </w:rPr>
        <w:t>передбачених</w:t>
      </w:r>
      <w:proofErr w:type="spellEnd"/>
      <w:r w:rsidRPr="00BB1FB4">
        <w:rPr>
          <w:szCs w:val="28"/>
        </w:rPr>
        <w:t xml:space="preserve">  головному </w:t>
      </w:r>
      <w:proofErr w:type="spellStart"/>
      <w:r w:rsidRPr="00BB1FB4">
        <w:rPr>
          <w:szCs w:val="28"/>
        </w:rPr>
        <w:t>розпорядникові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бюджетних</w:t>
      </w:r>
      <w:proofErr w:type="spellEnd"/>
      <w:r w:rsidRPr="00BB1FB4">
        <w:rPr>
          <w:szCs w:val="28"/>
        </w:rPr>
        <w:t xml:space="preserve">  </w:t>
      </w:r>
      <w:proofErr w:type="spellStart"/>
      <w:r w:rsidRPr="00BB1FB4">
        <w:rPr>
          <w:szCs w:val="28"/>
        </w:rPr>
        <w:t>коштів</w:t>
      </w:r>
      <w:proofErr w:type="spellEnd"/>
      <w:r w:rsidRPr="00BB1FB4">
        <w:rPr>
          <w:szCs w:val="28"/>
        </w:rPr>
        <w:t xml:space="preserve">,  </w:t>
      </w:r>
      <w:proofErr w:type="spellStart"/>
      <w:r w:rsidRPr="00BB1FB4">
        <w:rPr>
          <w:szCs w:val="28"/>
        </w:rPr>
        <w:t>відповідальному</w:t>
      </w:r>
      <w:proofErr w:type="spellEnd"/>
      <w:r w:rsidRPr="00BB1FB4">
        <w:rPr>
          <w:szCs w:val="28"/>
        </w:rPr>
        <w:t xml:space="preserve">  за  </w:t>
      </w:r>
      <w:proofErr w:type="spellStart"/>
      <w:r w:rsidRPr="00BB1FB4">
        <w:rPr>
          <w:szCs w:val="28"/>
        </w:rPr>
        <w:t>виконання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завдань</w:t>
      </w:r>
      <w:proofErr w:type="spellEnd"/>
      <w:r w:rsidRPr="00BB1FB4">
        <w:rPr>
          <w:szCs w:val="28"/>
        </w:rPr>
        <w:t xml:space="preserve"> і </w:t>
      </w:r>
      <w:proofErr w:type="spellStart"/>
      <w:r w:rsidRPr="00BB1FB4">
        <w:rPr>
          <w:szCs w:val="28"/>
        </w:rPr>
        <w:t>заходів</w:t>
      </w:r>
      <w:proofErr w:type="spellEnd"/>
      <w:r w:rsidRPr="00BB1FB4">
        <w:rPr>
          <w:szCs w:val="28"/>
        </w:rPr>
        <w:t xml:space="preserve"> </w:t>
      </w:r>
      <w:proofErr w:type="spellStart"/>
      <w:r w:rsidRPr="00BB1FB4">
        <w:rPr>
          <w:szCs w:val="28"/>
        </w:rPr>
        <w:t>Програми</w:t>
      </w:r>
      <w:proofErr w:type="spellEnd"/>
      <w:r w:rsidRPr="00BB1FB4">
        <w:rPr>
          <w:szCs w:val="28"/>
        </w:rPr>
        <w:t>.</w:t>
      </w:r>
    </w:p>
    <w:p w:rsidR="009E0BA2" w:rsidRPr="00BB1FB4" w:rsidRDefault="009E0BA2" w:rsidP="00BB1FB4">
      <w:pPr>
        <w:spacing w:after="0" w:line="240" w:lineRule="auto"/>
        <w:ind w:firstLine="426"/>
        <w:contextualSpacing/>
        <w:jc w:val="both"/>
        <w:rPr>
          <w:bCs/>
          <w:szCs w:val="28"/>
          <w:lang w:val="uk-UA" w:eastAsia="ru-RU"/>
        </w:rPr>
      </w:pPr>
    </w:p>
    <w:p w:rsidR="009E0BA2" w:rsidRPr="00BB1FB4" w:rsidRDefault="009E0BA2" w:rsidP="009C11EF">
      <w:pPr>
        <w:spacing w:after="0" w:line="240" w:lineRule="auto"/>
        <w:ind w:firstLine="426"/>
        <w:contextualSpacing/>
        <w:jc w:val="center"/>
        <w:rPr>
          <w:b/>
          <w:szCs w:val="28"/>
          <w:lang w:eastAsia="ru-RU"/>
        </w:rPr>
      </w:pPr>
      <w:proofErr w:type="spellStart"/>
      <w:r w:rsidRPr="00BB1FB4">
        <w:rPr>
          <w:b/>
          <w:bCs/>
          <w:szCs w:val="28"/>
          <w:lang w:eastAsia="ru-RU"/>
        </w:rPr>
        <w:t>Ресурсне</w:t>
      </w:r>
      <w:proofErr w:type="spellEnd"/>
      <w:r w:rsidRPr="00BB1FB4">
        <w:rPr>
          <w:b/>
          <w:bCs/>
          <w:szCs w:val="28"/>
          <w:lang w:eastAsia="ru-RU"/>
        </w:rPr>
        <w:t xml:space="preserve"> </w:t>
      </w:r>
      <w:proofErr w:type="spellStart"/>
      <w:r w:rsidRPr="00BB1FB4">
        <w:rPr>
          <w:b/>
          <w:bCs/>
          <w:szCs w:val="28"/>
          <w:lang w:eastAsia="ru-RU"/>
        </w:rPr>
        <w:t>забезпечення</w:t>
      </w:r>
      <w:proofErr w:type="spellEnd"/>
      <w:r w:rsidRPr="00BB1FB4">
        <w:rPr>
          <w:b/>
          <w:bCs/>
          <w:szCs w:val="28"/>
          <w:lang w:eastAsia="ru-RU"/>
        </w:rPr>
        <w:t xml:space="preserve"> </w:t>
      </w:r>
      <w:proofErr w:type="spellStart"/>
      <w:r w:rsidRPr="00BB1FB4">
        <w:rPr>
          <w:b/>
          <w:bCs/>
          <w:szCs w:val="28"/>
          <w:lang w:eastAsia="ru-RU"/>
        </w:rPr>
        <w:t>районної</w:t>
      </w:r>
      <w:proofErr w:type="spellEnd"/>
      <w:r w:rsidRPr="00BB1FB4">
        <w:rPr>
          <w:b/>
          <w:bCs/>
          <w:szCs w:val="28"/>
          <w:lang w:eastAsia="ru-RU"/>
        </w:rPr>
        <w:t xml:space="preserve"> </w:t>
      </w:r>
      <w:proofErr w:type="spellStart"/>
      <w:r w:rsidRPr="00BB1FB4">
        <w:rPr>
          <w:b/>
          <w:bCs/>
          <w:szCs w:val="28"/>
          <w:lang w:eastAsia="ru-RU"/>
        </w:rPr>
        <w:t>програми</w:t>
      </w:r>
      <w:proofErr w:type="spellEnd"/>
    </w:p>
    <w:p w:rsidR="009E0BA2" w:rsidRDefault="009E0BA2" w:rsidP="009C11EF">
      <w:pPr>
        <w:spacing w:after="0" w:line="240" w:lineRule="auto"/>
        <w:ind w:firstLine="426"/>
        <w:contextualSpacing/>
        <w:jc w:val="center"/>
        <w:rPr>
          <w:b/>
          <w:bCs/>
          <w:szCs w:val="28"/>
          <w:lang w:eastAsia="ru-RU"/>
        </w:rPr>
      </w:pPr>
      <w:proofErr w:type="spellStart"/>
      <w:r w:rsidRPr="00BB1FB4">
        <w:rPr>
          <w:b/>
          <w:bCs/>
          <w:szCs w:val="28"/>
          <w:lang w:eastAsia="ru-RU"/>
        </w:rPr>
        <w:t>роботи</w:t>
      </w:r>
      <w:proofErr w:type="spellEnd"/>
      <w:r w:rsidRPr="00BB1FB4">
        <w:rPr>
          <w:b/>
          <w:bCs/>
          <w:szCs w:val="28"/>
          <w:lang w:eastAsia="ru-RU"/>
        </w:rPr>
        <w:t xml:space="preserve"> з </w:t>
      </w:r>
      <w:proofErr w:type="spellStart"/>
      <w:r w:rsidRPr="00BB1FB4">
        <w:rPr>
          <w:b/>
          <w:bCs/>
          <w:szCs w:val="28"/>
          <w:lang w:eastAsia="ru-RU"/>
        </w:rPr>
        <w:t>обдарованою</w:t>
      </w:r>
      <w:proofErr w:type="spellEnd"/>
      <w:r w:rsidRPr="00BB1FB4">
        <w:rPr>
          <w:b/>
          <w:bCs/>
          <w:szCs w:val="28"/>
          <w:lang w:eastAsia="ru-RU"/>
        </w:rPr>
        <w:t xml:space="preserve"> </w:t>
      </w:r>
      <w:r w:rsidRPr="00BB1FB4">
        <w:rPr>
          <w:b/>
          <w:bCs/>
          <w:szCs w:val="28"/>
          <w:lang w:val="uk-UA" w:eastAsia="ru-RU"/>
        </w:rPr>
        <w:t xml:space="preserve">учнівською </w:t>
      </w:r>
      <w:proofErr w:type="spellStart"/>
      <w:r w:rsidRPr="00BB1FB4">
        <w:rPr>
          <w:b/>
          <w:bCs/>
          <w:szCs w:val="28"/>
          <w:lang w:eastAsia="ru-RU"/>
        </w:rPr>
        <w:t>молоддю</w:t>
      </w:r>
      <w:proofErr w:type="spellEnd"/>
      <w:r w:rsidRPr="00BB1FB4">
        <w:rPr>
          <w:b/>
          <w:bCs/>
          <w:szCs w:val="28"/>
          <w:lang w:eastAsia="ru-RU"/>
        </w:rPr>
        <w:t xml:space="preserve"> на 201</w:t>
      </w:r>
      <w:r w:rsidRPr="00BB1FB4">
        <w:rPr>
          <w:b/>
          <w:bCs/>
          <w:szCs w:val="28"/>
          <w:lang w:val="uk-UA" w:eastAsia="ru-RU"/>
        </w:rPr>
        <w:t>9</w:t>
      </w:r>
      <w:r w:rsidRPr="00BB1FB4">
        <w:rPr>
          <w:b/>
          <w:bCs/>
          <w:szCs w:val="28"/>
          <w:lang w:eastAsia="ru-RU"/>
        </w:rPr>
        <w:t>-20</w:t>
      </w:r>
      <w:r w:rsidRPr="00BB1FB4">
        <w:rPr>
          <w:b/>
          <w:bCs/>
          <w:szCs w:val="28"/>
          <w:lang w:val="uk-UA" w:eastAsia="ru-RU"/>
        </w:rPr>
        <w:t>21</w:t>
      </w:r>
      <w:r w:rsidRPr="00BB1FB4">
        <w:rPr>
          <w:b/>
          <w:bCs/>
          <w:szCs w:val="28"/>
          <w:lang w:eastAsia="ru-RU"/>
        </w:rPr>
        <w:t xml:space="preserve"> роки</w:t>
      </w:r>
    </w:p>
    <w:p w:rsidR="009E0BA2" w:rsidRDefault="009E0BA2" w:rsidP="00BB1FB4">
      <w:pPr>
        <w:spacing w:after="0" w:line="240" w:lineRule="auto"/>
        <w:ind w:firstLine="426"/>
        <w:contextualSpacing/>
        <w:jc w:val="right"/>
        <w:rPr>
          <w:bCs/>
          <w:sz w:val="24"/>
          <w:szCs w:val="24"/>
          <w:lang w:val="uk-UA" w:eastAsia="ru-RU"/>
        </w:rPr>
      </w:pPr>
      <w:proofErr w:type="spellStart"/>
      <w:r>
        <w:rPr>
          <w:bCs/>
          <w:sz w:val="24"/>
          <w:szCs w:val="24"/>
          <w:lang w:val="uk-UA" w:eastAsia="ru-RU"/>
        </w:rPr>
        <w:t>тис.грн</w:t>
      </w:r>
      <w:proofErr w:type="spellEnd"/>
      <w:r>
        <w:rPr>
          <w:bCs/>
          <w:sz w:val="24"/>
          <w:szCs w:val="24"/>
          <w:lang w:val="uk-UA" w:eastAsia="ru-RU"/>
        </w:rPr>
        <w:t>.</w:t>
      </w:r>
    </w:p>
    <w:p w:rsidR="009E0BA2" w:rsidRPr="00BB1FB4" w:rsidRDefault="009E0BA2" w:rsidP="00BB1FB4">
      <w:pPr>
        <w:spacing w:after="0" w:line="240" w:lineRule="auto"/>
        <w:ind w:firstLine="426"/>
        <w:contextualSpacing/>
        <w:jc w:val="right"/>
        <w:rPr>
          <w:sz w:val="24"/>
          <w:szCs w:val="24"/>
          <w:lang w:val="uk-UA" w:eastAsia="ru-RU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5"/>
        <w:gridCol w:w="1320"/>
        <w:gridCol w:w="1418"/>
        <w:gridCol w:w="1417"/>
        <w:gridCol w:w="1477"/>
      </w:tblGrid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Обсяг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коштів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які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пропонується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залучити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ind w:firstLine="3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>201</w:t>
            </w:r>
            <w:r w:rsidRPr="00A30B9B">
              <w:rPr>
                <w:b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>20</w:t>
            </w:r>
            <w:r w:rsidRPr="00A30B9B">
              <w:rPr>
                <w:b/>
                <w:sz w:val="24"/>
                <w:szCs w:val="24"/>
                <w:lang w:val="uk-UA" w:eastAsia="ru-RU"/>
              </w:rPr>
              <w:t xml:space="preserve">20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>20</w:t>
            </w:r>
            <w:r w:rsidRPr="00A30B9B">
              <w:rPr>
                <w:b/>
                <w:sz w:val="24"/>
                <w:szCs w:val="24"/>
                <w:lang w:val="uk-UA" w:eastAsia="ru-RU"/>
              </w:rPr>
              <w:t xml:space="preserve">21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BB1FB4">
            <w:pPr>
              <w:spacing w:after="0" w:line="240" w:lineRule="auto"/>
              <w:ind w:hanging="1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Усього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витрат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Обсяг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ресурсів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усього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числі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864,00</w:t>
            </w:r>
          </w:p>
        </w:tc>
      </w:tr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обласний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864,00</w:t>
            </w:r>
          </w:p>
        </w:tc>
      </w:tr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бюджети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сіл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селищ,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міст</w:t>
            </w:r>
            <w:proofErr w:type="spellEnd"/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E0BA2" w:rsidRPr="00A30B9B" w:rsidTr="00BB1FB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кошти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небюджетних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джерел</w:t>
            </w:r>
            <w:proofErr w:type="spellEnd"/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hanging="10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9E0BA2" w:rsidRPr="006C687A" w:rsidRDefault="009E0BA2" w:rsidP="009C11EF">
      <w:pPr>
        <w:spacing w:after="0" w:line="240" w:lineRule="auto"/>
        <w:ind w:firstLine="426"/>
        <w:contextualSpacing/>
        <w:rPr>
          <w:sz w:val="24"/>
          <w:szCs w:val="24"/>
          <w:lang w:eastAsia="ru-RU"/>
        </w:rPr>
      </w:pPr>
      <w:r w:rsidRPr="006C687A">
        <w:rPr>
          <w:sz w:val="24"/>
          <w:szCs w:val="24"/>
          <w:lang w:eastAsia="ru-RU"/>
        </w:rPr>
        <w:t>   </w:t>
      </w:r>
    </w:p>
    <w:p w:rsidR="009E0BA2" w:rsidRPr="006C687A" w:rsidRDefault="009E0BA2" w:rsidP="009C11EF">
      <w:pPr>
        <w:spacing w:after="0" w:line="240" w:lineRule="auto"/>
        <w:ind w:firstLine="426"/>
        <w:contextualSpacing/>
        <w:rPr>
          <w:sz w:val="24"/>
          <w:szCs w:val="24"/>
          <w:lang w:val="uk-UA" w:eastAsia="ru-RU"/>
        </w:rPr>
        <w:sectPr w:rsidR="009E0BA2" w:rsidRPr="006C687A" w:rsidSect="00E002BE">
          <w:pgSz w:w="11906" w:h="16838"/>
          <w:pgMar w:top="540" w:right="567" w:bottom="1134" w:left="720" w:header="708" w:footer="708" w:gutter="0"/>
          <w:cols w:space="708"/>
          <w:docGrid w:linePitch="381"/>
        </w:sectPr>
      </w:pPr>
    </w:p>
    <w:p w:rsidR="009E0BA2" w:rsidRPr="003E0C51" w:rsidRDefault="009E0BA2" w:rsidP="009C11EF">
      <w:pPr>
        <w:spacing w:after="0" w:line="240" w:lineRule="auto"/>
        <w:ind w:firstLine="426"/>
        <w:contextualSpacing/>
        <w:jc w:val="center"/>
        <w:rPr>
          <w:b/>
          <w:bCs/>
          <w:szCs w:val="28"/>
          <w:lang w:val="uk-UA" w:eastAsia="ru-RU"/>
        </w:rPr>
      </w:pPr>
      <w:r w:rsidRPr="003E0C51">
        <w:rPr>
          <w:b/>
          <w:bCs/>
          <w:szCs w:val="28"/>
          <w:lang w:val="uk-UA" w:eastAsia="ru-RU"/>
        </w:rPr>
        <w:lastRenderedPageBreak/>
        <w:t>8</w:t>
      </w:r>
      <w:r w:rsidRPr="003E0C51">
        <w:rPr>
          <w:b/>
          <w:bCs/>
          <w:szCs w:val="28"/>
          <w:lang w:eastAsia="ru-RU"/>
        </w:rPr>
        <w:t xml:space="preserve">. </w:t>
      </w:r>
      <w:proofErr w:type="spellStart"/>
      <w:r w:rsidRPr="003E0C51">
        <w:rPr>
          <w:b/>
          <w:bCs/>
          <w:szCs w:val="28"/>
          <w:lang w:eastAsia="ru-RU"/>
        </w:rPr>
        <w:t>Напрями</w:t>
      </w:r>
      <w:proofErr w:type="spellEnd"/>
      <w:r w:rsidRPr="003E0C51">
        <w:rPr>
          <w:b/>
          <w:bCs/>
          <w:szCs w:val="28"/>
          <w:lang w:eastAsia="ru-RU"/>
        </w:rPr>
        <w:t xml:space="preserve"> </w:t>
      </w:r>
      <w:proofErr w:type="spellStart"/>
      <w:r w:rsidRPr="003E0C51">
        <w:rPr>
          <w:b/>
          <w:bCs/>
          <w:szCs w:val="28"/>
          <w:lang w:eastAsia="ru-RU"/>
        </w:rPr>
        <w:t>діяльності</w:t>
      </w:r>
      <w:proofErr w:type="spellEnd"/>
      <w:r w:rsidRPr="003E0C51">
        <w:rPr>
          <w:b/>
          <w:bCs/>
          <w:szCs w:val="28"/>
          <w:lang w:eastAsia="ru-RU"/>
        </w:rPr>
        <w:t xml:space="preserve"> та заходи з </w:t>
      </w:r>
      <w:proofErr w:type="spellStart"/>
      <w:proofErr w:type="gramStart"/>
      <w:r w:rsidRPr="003E0C51">
        <w:rPr>
          <w:b/>
          <w:bCs/>
          <w:szCs w:val="28"/>
          <w:lang w:eastAsia="ru-RU"/>
        </w:rPr>
        <w:t>виконання</w:t>
      </w:r>
      <w:proofErr w:type="spellEnd"/>
      <w:r w:rsidRPr="003E0C51">
        <w:rPr>
          <w:b/>
          <w:bCs/>
          <w:szCs w:val="28"/>
          <w:lang w:eastAsia="ru-RU"/>
        </w:rPr>
        <w:t xml:space="preserve">  </w:t>
      </w:r>
      <w:proofErr w:type="spellStart"/>
      <w:r w:rsidRPr="003E0C51">
        <w:rPr>
          <w:b/>
          <w:bCs/>
          <w:szCs w:val="28"/>
          <w:lang w:eastAsia="ru-RU"/>
        </w:rPr>
        <w:t>районної</w:t>
      </w:r>
      <w:proofErr w:type="spellEnd"/>
      <w:proofErr w:type="gramEnd"/>
      <w:r w:rsidRPr="003E0C51">
        <w:rPr>
          <w:b/>
          <w:bCs/>
          <w:szCs w:val="28"/>
          <w:lang w:eastAsia="ru-RU"/>
        </w:rPr>
        <w:t xml:space="preserve"> </w:t>
      </w:r>
      <w:proofErr w:type="spellStart"/>
      <w:r w:rsidRPr="003E0C51">
        <w:rPr>
          <w:b/>
          <w:bCs/>
          <w:szCs w:val="28"/>
          <w:lang w:eastAsia="ru-RU"/>
        </w:rPr>
        <w:t>програми</w:t>
      </w:r>
      <w:proofErr w:type="spellEnd"/>
      <w:r w:rsidRPr="003E0C51">
        <w:rPr>
          <w:b/>
          <w:bCs/>
          <w:szCs w:val="28"/>
          <w:lang w:eastAsia="ru-RU"/>
        </w:rPr>
        <w:t xml:space="preserve"> </w:t>
      </w:r>
      <w:proofErr w:type="spellStart"/>
      <w:r w:rsidRPr="003E0C51">
        <w:rPr>
          <w:b/>
          <w:bCs/>
          <w:szCs w:val="28"/>
          <w:lang w:eastAsia="ru-RU"/>
        </w:rPr>
        <w:t>роботи</w:t>
      </w:r>
      <w:proofErr w:type="spellEnd"/>
      <w:r w:rsidRPr="003E0C51">
        <w:rPr>
          <w:b/>
          <w:bCs/>
          <w:szCs w:val="28"/>
          <w:lang w:eastAsia="ru-RU"/>
        </w:rPr>
        <w:t xml:space="preserve"> з </w:t>
      </w:r>
      <w:proofErr w:type="spellStart"/>
      <w:r w:rsidRPr="003E0C51">
        <w:rPr>
          <w:b/>
          <w:bCs/>
          <w:szCs w:val="28"/>
          <w:lang w:eastAsia="ru-RU"/>
        </w:rPr>
        <w:t>обдарованою</w:t>
      </w:r>
      <w:proofErr w:type="spellEnd"/>
      <w:r w:rsidRPr="003E0C51">
        <w:rPr>
          <w:b/>
          <w:bCs/>
          <w:szCs w:val="28"/>
          <w:lang w:val="uk-UA" w:eastAsia="ru-RU"/>
        </w:rPr>
        <w:t xml:space="preserve"> учнівською</w:t>
      </w:r>
      <w:r w:rsidRPr="003E0C51">
        <w:rPr>
          <w:b/>
          <w:bCs/>
          <w:szCs w:val="28"/>
          <w:lang w:eastAsia="ru-RU"/>
        </w:rPr>
        <w:t xml:space="preserve"> </w:t>
      </w:r>
      <w:proofErr w:type="spellStart"/>
      <w:r w:rsidRPr="003E0C51">
        <w:rPr>
          <w:b/>
          <w:bCs/>
          <w:szCs w:val="28"/>
          <w:lang w:eastAsia="ru-RU"/>
        </w:rPr>
        <w:t>молоддю</w:t>
      </w:r>
      <w:proofErr w:type="spellEnd"/>
      <w:r w:rsidRPr="003E0C51">
        <w:rPr>
          <w:b/>
          <w:bCs/>
          <w:szCs w:val="28"/>
          <w:lang w:eastAsia="ru-RU"/>
        </w:rPr>
        <w:t xml:space="preserve"> </w:t>
      </w:r>
    </w:p>
    <w:p w:rsidR="009E0BA2" w:rsidRPr="003E0C51" w:rsidRDefault="009E0BA2" w:rsidP="009C11EF">
      <w:pPr>
        <w:spacing w:after="0" w:line="240" w:lineRule="auto"/>
        <w:ind w:firstLine="426"/>
        <w:contextualSpacing/>
        <w:jc w:val="center"/>
        <w:rPr>
          <w:b/>
          <w:bCs/>
          <w:szCs w:val="28"/>
          <w:lang w:eastAsia="ru-RU"/>
        </w:rPr>
      </w:pPr>
      <w:r w:rsidRPr="003E0C51">
        <w:rPr>
          <w:b/>
          <w:bCs/>
          <w:szCs w:val="28"/>
          <w:lang w:eastAsia="ru-RU"/>
        </w:rPr>
        <w:t>на 201</w:t>
      </w:r>
      <w:r w:rsidRPr="003E0C51">
        <w:rPr>
          <w:b/>
          <w:bCs/>
          <w:szCs w:val="28"/>
          <w:lang w:val="uk-UA" w:eastAsia="ru-RU"/>
        </w:rPr>
        <w:t>9</w:t>
      </w:r>
      <w:r w:rsidRPr="003E0C51">
        <w:rPr>
          <w:b/>
          <w:bCs/>
          <w:szCs w:val="28"/>
          <w:lang w:eastAsia="ru-RU"/>
        </w:rPr>
        <w:t>-20</w:t>
      </w:r>
      <w:r w:rsidRPr="003E0C51">
        <w:rPr>
          <w:b/>
          <w:bCs/>
          <w:szCs w:val="28"/>
          <w:lang w:val="uk-UA" w:eastAsia="ru-RU"/>
        </w:rPr>
        <w:t>21</w:t>
      </w:r>
      <w:r w:rsidRPr="003E0C51">
        <w:rPr>
          <w:b/>
          <w:bCs/>
          <w:szCs w:val="28"/>
          <w:lang w:eastAsia="ru-RU"/>
        </w:rPr>
        <w:t xml:space="preserve"> роки</w:t>
      </w:r>
    </w:p>
    <w:p w:rsidR="009E0BA2" w:rsidRPr="003E0C51" w:rsidRDefault="009E0BA2" w:rsidP="009C11EF">
      <w:pPr>
        <w:spacing w:after="0" w:line="240" w:lineRule="auto"/>
        <w:ind w:firstLine="426"/>
        <w:contextualSpacing/>
        <w:jc w:val="center"/>
        <w:rPr>
          <w:b/>
          <w:sz w:val="16"/>
          <w:szCs w:val="16"/>
          <w:lang w:val="uk-UA"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677"/>
        <w:gridCol w:w="3710"/>
        <w:gridCol w:w="1276"/>
        <w:gridCol w:w="2126"/>
        <w:gridCol w:w="1418"/>
        <w:gridCol w:w="1032"/>
        <w:gridCol w:w="992"/>
        <w:gridCol w:w="992"/>
        <w:gridCol w:w="2228"/>
      </w:tblGrid>
      <w:tr w:rsidR="009E0BA2" w:rsidRPr="00A30B9B" w:rsidTr="005220BB">
        <w:trPr>
          <w:cantSplit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jc w:val="center"/>
              <w:rPr>
                <w:b/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напряму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Перелік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заходів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Виконавці</w:t>
            </w:r>
            <w:proofErr w:type="spellEnd"/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Джерела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фінансу-вання</w:t>
            </w:r>
            <w:proofErr w:type="spellEnd"/>
          </w:p>
        </w:tc>
        <w:tc>
          <w:tcPr>
            <w:tcW w:w="3016" w:type="dxa"/>
            <w:gridSpan w:val="3"/>
          </w:tcPr>
          <w:p w:rsidR="009E0BA2" w:rsidRPr="00A30B9B" w:rsidRDefault="009E0BA2" w:rsidP="009C11E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30B9B">
              <w:rPr>
                <w:b/>
                <w:sz w:val="24"/>
                <w:szCs w:val="24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A30B9B">
              <w:rPr>
                <w:b/>
                <w:sz w:val="24"/>
                <w:szCs w:val="24"/>
                <w:lang w:val="uk-UA" w:eastAsia="ru-RU"/>
              </w:rPr>
              <w:t>тис.гривень</w:t>
            </w:r>
            <w:proofErr w:type="spellEnd"/>
            <w:r w:rsidRPr="00A30B9B">
              <w:rPr>
                <w:b/>
                <w:sz w:val="24"/>
                <w:szCs w:val="24"/>
                <w:lang w:val="uk-UA" w:eastAsia="ru-RU"/>
              </w:rPr>
              <w:t>, у тому числі  по роках:</w:t>
            </w:r>
          </w:p>
        </w:tc>
        <w:tc>
          <w:tcPr>
            <w:tcW w:w="2228" w:type="dxa"/>
            <w:vMerge w:val="restart"/>
          </w:tcPr>
          <w:p w:rsidR="009E0BA2" w:rsidRPr="00A30B9B" w:rsidRDefault="009E0BA2" w:rsidP="009C11E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b/>
                <w:sz w:val="24"/>
                <w:szCs w:val="24"/>
                <w:lang w:eastAsia="ru-RU"/>
              </w:rPr>
              <w:t>Очікуваний</w:t>
            </w:r>
            <w:proofErr w:type="spellEnd"/>
            <w:r w:rsidRPr="00A30B9B">
              <w:rPr>
                <w:b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9E0BA2" w:rsidRPr="00A30B9B" w:rsidTr="005220BB">
        <w:trPr>
          <w:cantSplit/>
        </w:trPr>
        <w:tc>
          <w:tcPr>
            <w:tcW w:w="709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201</w:t>
            </w:r>
            <w:r w:rsidRPr="00A30B9B"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</w:t>
            </w:r>
            <w:r w:rsidRPr="00A30B9B">
              <w:rPr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</w:t>
            </w:r>
            <w:r w:rsidRPr="00A30B9B">
              <w:rPr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28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рівня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науково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-методичного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r w:rsidRPr="00A30B9B">
              <w:rPr>
                <w:sz w:val="24"/>
                <w:szCs w:val="24"/>
                <w:lang w:val="uk-UA" w:eastAsia="ru-RU"/>
              </w:rPr>
              <w:t>1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Спрямуванн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я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роботи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закладів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освіти</w:t>
            </w:r>
            <w:proofErr w:type="spellEnd"/>
            <w:r w:rsidRPr="00A30B9B">
              <w:rPr>
                <w:sz w:val="24"/>
                <w:szCs w:val="24"/>
              </w:rPr>
              <w:t xml:space="preserve"> на </w:t>
            </w:r>
            <w:proofErr w:type="spellStart"/>
            <w:r w:rsidRPr="00A30B9B">
              <w:rPr>
                <w:sz w:val="24"/>
                <w:szCs w:val="24"/>
              </w:rPr>
              <w:t>впровадження</w:t>
            </w:r>
            <w:proofErr w:type="spellEnd"/>
            <w:r w:rsidRPr="00A30B9B">
              <w:rPr>
                <w:sz w:val="24"/>
                <w:szCs w:val="24"/>
              </w:rPr>
              <w:t xml:space="preserve"> в </w:t>
            </w:r>
            <w:r w:rsidRPr="00A30B9B">
              <w:rPr>
                <w:sz w:val="24"/>
                <w:szCs w:val="24"/>
                <w:lang w:val="uk-UA"/>
              </w:rPr>
              <w:t>освітній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процес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інноваційних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технологій</w:t>
            </w:r>
            <w:proofErr w:type="spellEnd"/>
            <w:r w:rsidRPr="00A30B9B">
              <w:rPr>
                <w:sz w:val="24"/>
                <w:szCs w:val="24"/>
              </w:rPr>
              <w:t xml:space="preserve">, форм, </w:t>
            </w:r>
            <w:proofErr w:type="spellStart"/>
            <w:r w:rsidRPr="00A30B9B">
              <w:rPr>
                <w:sz w:val="24"/>
                <w:szCs w:val="24"/>
              </w:rPr>
              <w:t>методів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прийомів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навчання</w:t>
            </w:r>
            <w:proofErr w:type="spellEnd"/>
            <w:r w:rsidRPr="00A30B9B">
              <w:rPr>
                <w:sz w:val="24"/>
                <w:szCs w:val="24"/>
              </w:rPr>
              <w:t xml:space="preserve"> і </w:t>
            </w:r>
            <w:proofErr w:type="spellStart"/>
            <w:r w:rsidRPr="00A30B9B">
              <w:rPr>
                <w:sz w:val="24"/>
                <w:szCs w:val="24"/>
              </w:rPr>
              <w:t>виховання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201</w:t>
            </w:r>
            <w:r w:rsidRPr="00A30B9B">
              <w:rPr>
                <w:sz w:val="24"/>
                <w:szCs w:val="24"/>
                <w:lang w:val="uk-UA" w:eastAsia="ru-RU"/>
              </w:rPr>
              <w:t>9</w:t>
            </w:r>
            <w:r w:rsidRPr="00A30B9B">
              <w:rPr>
                <w:sz w:val="24"/>
                <w:szCs w:val="24"/>
                <w:lang w:eastAsia="ru-RU"/>
              </w:rPr>
              <w:t>-20</w:t>
            </w:r>
            <w:r w:rsidRPr="00A30B9B">
              <w:rPr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ський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кабінет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майстерності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r w:rsidRPr="00A30B9B">
              <w:rPr>
                <w:sz w:val="24"/>
                <w:szCs w:val="24"/>
                <w:lang w:val="uk-UA" w:eastAsia="ru-RU"/>
              </w:rPr>
              <w:t>п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едпрацівників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</w:t>
            </w:r>
          </w:p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які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працюють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із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обдарованими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дітьми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r w:rsidRPr="00A30B9B">
              <w:rPr>
                <w:sz w:val="24"/>
                <w:szCs w:val="24"/>
                <w:lang w:val="uk-UA" w:eastAsia="ru-RU"/>
              </w:rPr>
              <w:t>2</w:t>
            </w:r>
            <w:r w:rsidRPr="00A30B9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0B9B">
              <w:rPr>
                <w:sz w:val="24"/>
                <w:szCs w:val="24"/>
              </w:rPr>
              <w:t>Поповн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банк</w:t>
            </w:r>
            <w:r w:rsidRPr="00A30B9B">
              <w:rPr>
                <w:sz w:val="24"/>
                <w:szCs w:val="24"/>
                <w:lang w:val="uk-UA"/>
              </w:rPr>
              <w:t>у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психодіагностичних</w:t>
            </w:r>
            <w:proofErr w:type="spellEnd"/>
            <w:r w:rsidRPr="00A30B9B">
              <w:rPr>
                <w:sz w:val="24"/>
                <w:szCs w:val="24"/>
              </w:rPr>
              <w:t xml:space="preserve"> методик, </w:t>
            </w:r>
            <w:proofErr w:type="spellStart"/>
            <w:r w:rsidRPr="00A30B9B">
              <w:rPr>
                <w:sz w:val="24"/>
                <w:szCs w:val="24"/>
              </w:rPr>
              <w:t>спрямованих</w:t>
            </w:r>
            <w:proofErr w:type="spellEnd"/>
            <w:r w:rsidRPr="00A30B9B">
              <w:rPr>
                <w:sz w:val="24"/>
                <w:szCs w:val="24"/>
              </w:rPr>
              <w:t xml:space="preserve"> на </w:t>
            </w:r>
            <w:proofErr w:type="spellStart"/>
            <w:r w:rsidRPr="00A30B9B">
              <w:rPr>
                <w:sz w:val="24"/>
                <w:szCs w:val="24"/>
              </w:rPr>
              <w:t>виявлення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ський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кабінет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1.3. </w:t>
            </w:r>
            <w:proofErr w:type="spellStart"/>
            <w:r w:rsidRPr="00A30B9B">
              <w:rPr>
                <w:sz w:val="24"/>
                <w:szCs w:val="24"/>
              </w:rPr>
              <w:t>Здійсн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співпраці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і</w:t>
            </w:r>
            <w:r w:rsidRPr="00A30B9B">
              <w:rPr>
                <w:sz w:val="24"/>
                <w:szCs w:val="24"/>
              </w:rPr>
              <w:t xml:space="preserve">з </w:t>
            </w:r>
            <w:r w:rsidRPr="00A30B9B">
              <w:rPr>
                <w:sz w:val="24"/>
                <w:szCs w:val="24"/>
                <w:lang w:val="uk-UA"/>
              </w:rPr>
              <w:t>закладами вищої освіти</w:t>
            </w:r>
            <w:r w:rsidRPr="00A30B9B">
              <w:rPr>
                <w:sz w:val="24"/>
                <w:szCs w:val="24"/>
              </w:rPr>
              <w:t xml:space="preserve"> в </w:t>
            </w:r>
            <w:proofErr w:type="spellStart"/>
            <w:r w:rsidRPr="00A30B9B">
              <w:rPr>
                <w:sz w:val="24"/>
                <w:szCs w:val="24"/>
              </w:rPr>
              <w:t>напрямку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роботи</w:t>
            </w:r>
            <w:proofErr w:type="spellEnd"/>
            <w:r w:rsidRPr="00A30B9B">
              <w:rPr>
                <w:sz w:val="24"/>
                <w:szCs w:val="24"/>
              </w:rPr>
              <w:t xml:space="preserve"> з </w:t>
            </w:r>
            <w:proofErr w:type="spellStart"/>
            <w:r w:rsidRPr="00A30B9B">
              <w:rPr>
                <w:sz w:val="24"/>
                <w:szCs w:val="24"/>
              </w:rPr>
              <w:t>обдарованими</w:t>
            </w:r>
            <w:proofErr w:type="spellEnd"/>
            <w:r w:rsidRPr="00A30B9B">
              <w:rPr>
                <w:sz w:val="24"/>
                <w:szCs w:val="24"/>
              </w:rPr>
              <w:t xml:space="preserve">  </w:t>
            </w:r>
            <w:proofErr w:type="spellStart"/>
            <w:r w:rsidRPr="00A30B9B">
              <w:rPr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ський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кабінет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77" w:type="dxa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Система пошуку обдарованих дітей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2.1.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Поповн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 дан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30B9B">
              <w:rPr>
                <w:sz w:val="24"/>
                <w:szCs w:val="24"/>
              </w:rPr>
              <w:t xml:space="preserve"> районного </w:t>
            </w:r>
            <w:proofErr w:type="spellStart"/>
            <w:r w:rsidRPr="00A30B9B">
              <w:rPr>
                <w:sz w:val="24"/>
                <w:szCs w:val="24"/>
              </w:rPr>
              <w:t>персоніфікованого</w:t>
            </w:r>
            <w:proofErr w:type="spellEnd"/>
            <w:r w:rsidRPr="00A30B9B">
              <w:rPr>
                <w:sz w:val="24"/>
                <w:szCs w:val="24"/>
              </w:rPr>
              <w:t xml:space="preserve"> банку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ський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кабінет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2.2. </w:t>
            </w:r>
            <w:proofErr w:type="spellStart"/>
            <w:r w:rsidRPr="00A30B9B">
              <w:rPr>
                <w:sz w:val="24"/>
                <w:szCs w:val="24"/>
              </w:rPr>
              <w:t>Провед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 робот</w:t>
            </w:r>
            <w:r w:rsidRPr="00A30B9B">
              <w:rPr>
                <w:sz w:val="24"/>
                <w:szCs w:val="24"/>
                <w:lang w:val="uk-UA"/>
              </w:rPr>
              <w:t>и</w:t>
            </w:r>
            <w:r w:rsidRPr="00A30B9B">
              <w:rPr>
                <w:sz w:val="24"/>
                <w:szCs w:val="24"/>
              </w:rPr>
              <w:t xml:space="preserve"> по </w:t>
            </w:r>
            <w:proofErr w:type="spellStart"/>
            <w:r w:rsidRPr="00A30B9B">
              <w:rPr>
                <w:sz w:val="24"/>
                <w:szCs w:val="24"/>
              </w:rPr>
              <w:t>виявленню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підтримці</w:t>
            </w:r>
            <w:proofErr w:type="spellEnd"/>
            <w:r w:rsidRPr="00A30B9B">
              <w:rPr>
                <w:sz w:val="24"/>
                <w:szCs w:val="24"/>
              </w:rPr>
              <w:t xml:space="preserve">  та </w:t>
            </w:r>
            <w:proofErr w:type="spellStart"/>
            <w:r w:rsidRPr="00A30B9B">
              <w:rPr>
                <w:sz w:val="24"/>
                <w:szCs w:val="24"/>
              </w:rPr>
              <w:t>супроводу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серед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 з </w:t>
            </w:r>
            <w:proofErr w:type="spellStart"/>
            <w:r w:rsidRPr="00A30B9B">
              <w:rPr>
                <w:sz w:val="24"/>
                <w:szCs w:val="24"/>
              </w:rPr>
              <w:t>обмеженими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можливостями</w:t>
            </w:r>
            <w:proofErr w:type="spellEnd"/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особливими</w:t>
            </w:r>
            <w:proofErr w:type="spellEnd"/>
            <w:r w:rsidRPr="00A30B9B">
              <w:rPr>
                <w:sz w:val="24"/>
                <w:szCs w:val="24"/>
              </w:rPr>
              <w:t xml:space="preserve"> потребами</w:t>
            </w:r>
            <w:r w:rsidRPr="00A30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саморозвитку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самореалізації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vAlign w:val="center"/>
          </w:tcPr>
          <w:p w:rsidR="009E0BA2" w:rsidRPr="00A30B9B" w:rsidRDefault="009E0BA2" w:rsidP="003E0C51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9E0BA2" w:rsidRPr="00A30B9B" w:rsidRDefault="009E0BA2" w:rsidP="003E0C51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2.3. </w:t>
            </w:r>
            <w:proofErr w:type="spellStart"/>
            <w:r w:rsidRPr="00A30B9B">
              <w:rPr>
                <w:sz w:val="24"/>
                <w:szCs w:val="24"/>
              </w:rPr>
              <w:t>Виявл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підтрим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ка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які</w:t>
            </w:r>
            <w:proofErr w:type="spellEnd"/>
            <w:r w:rsidRPr="00A30B9B">
              <w:rPr>
                <w:sz w:val="24"/>
                <w:szCs w:val="24"/>
              </w:rPr>
              <w:t xml:space="preserve"> належать до </w:t>
            </w:r>
            <w:proofErr w:type="spellStart"/>
            <w:r w:rsidRPr="00A30B9B">
              <w:rPr>
                <w:sz w:val="24"/>
                <w:szCs w:val="24"/>
              </w:rPr>
              <w:t>соціально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незахищених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категорій</w:t>
            </w:r>
            <w:proofErr w:type="spellEnd"/>
            <w:r w:rsidRPr="00A30B9B">
              <w:rPr>
                <w:sz w:val="24"/>
                <w:szCs w:val="24"/>
              </w:rPr>
              <w:t xml:space="preserve">. </w:t>
            </w:r>
            <w:proofErr w:type="spellStart"/>
            <w:r w:rsidRPr="00A30B9B">
              <w:rPr>
                <w:sz w:val="24"/>
                <w:szCs w:val="24"/>
              </w:rPr>
              <w:t>Забезпеч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їх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участ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і</w:t>
            </w:r>
            <w:r w:rsidRPr="00A30B9B">
              <w:rPr>
                <w:sz w:val="24"/>
                <w:szCs w:val="24"/>
              </w:rPr>
              <w:t xml:space="preserve">  у конкурсах, </w:t>
            </w:r>
            <w:r w:rsidRPr="00A30B9B">
              <w:rPr>
                <w:sz w:val="24"/>
                <w:szCs w:val="24"/>
                <w:lang w:val="uk-UA"/>
              </w:rPr>
              <w:t>олімпіадах, змаганнях.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саморозвитку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самореалізації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2.4. </w:t>
            </w:r>
            <w:proofErr w:type="spellStart"/>
            <w:r w:rsidRPr="00A30B9B">
              <w:rPr>
                <w:sz w:val="24"/>
                <w:szCs w:val="24"/>
              </w:rPr>
              <w:t>Здійсн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 психолого-</w:t>
            </w:r>
            <w:proofErr w:type="spellStart"/>
            <w:r w:rsidRPr="00A30B9B">
              <w:rPr>
                <w:sz w:val="24"/>
                <w:szCs w:val="24"/>
              </w:rPr>
              <w:t>педагогічн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ого</w:t>
            </w:r>
            <w:r w:rsidRPr="00A30B9B">
              <w:rPr>
                <w:sz w:val="24"/>
                <w:szCs w:val="24"/>
              </w:rPr>
              <w:t xml:space="preserve">  </w:t>
            </w:r>
            <w:proofErr w:type="spellStart"/>
            <w:r w:rsidRPr="00A30B9B">
              <w:rPr>
                <w:sz w:val="24"/>
                <w:szCs w:val="24"/>
              </w:rPr>
              <w:t>супров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о</w:t>
            </w:r>
            <w:r w:rsidRPr="00A30B9B">
              <w:rPr>
                <w:sz w:val="24"/>
                <w:szCs w:val="24"/>
              </w:rPr>
              <w:t>д</w:t>
            </w:r>
            <w:r w:rsidRPr="00A30B9B">
              <w:rPr>
                <w:sz w:val="24"/>
                <w:szCs w:val="24"/>
                <w:lang w:val="uk-UA"/>
              </w:rPr>
              <w:t>у</w:t>
            </w:r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соціальн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ого</w:t>
            </w:r>
            <w:r w:rsidRPr="00A30B9B">
              <w:rPr>
                <w:sz w:val="24"/>
                <w:szCs w:val="24"/>
              </w:rPr>
              <w:t xml:space="preserve"> патронаж</w:t>
            </w:r>
            <w:r w:rsidRPr="00A30B9B">
              <w:rPr>
                <w:sz w:val="24"/>
                <w:szCs w:val="24"/>
                <w:lang w:val="uk-UA"/>
              </w:rPr>
              <w:t>у</w:t>
            </w:r>
            <w:r w:rsidRPr="00A30B9B">
              <w:rPr>
                <w:sz w:val="24"/>
                <w:szCs w:val="24"/>
              </w:rPr>
              <w:t xml:space="preserve"> 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Тернопіль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ський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кабінет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</w:tcPr>
          <w:p w:rsidR="009E0BA2" w:rsidRPr="00A30B9B" w:rsidRDefault="009E0BA2" w:rsidP="003E0C51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77" w:type="dxa"/>
          </w:tcPr>
          <w:p w:rsidR="009E0BA2" w:rsidRPr="00A30B9B" w:rsidRDefault="009E0BA2" w:rsidP="003E0C51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Навчання, виховання, розвиток обдарованих дітей та молоді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3.1. Забезпечення проведення І та ІІ етапів Всеукраїнських олімпіад, конкурсів, конкурсів – захистів.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201</w:t>
            </w:r>
            <w:r w:rsidRPr="00A30B9B">
              <w:rPr>
                <w:sz w:val="24"/>
                <w:szCs w:val="24"/>
                <w:lang w:val="uk-UA" w:eastAsia="ru-RU"/>
              </w:rPr>
              <w:t>9</w:t>
            </w:r>
            <w:r w:rsidRPr="00A30B9B">
              <w:rPr>
                <w:sz w:val="24"/>
                <w:szCs w:val="24"/>
                <w:lang w:eastAsia="ru-RU"/>
              </w:rPr>
              <w:t>-20</w:t>
            </w:r>
            <w:r w:rsidRPr="00A30B9B">
              <w:rPr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кабінет, навчальні заклади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7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7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7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саморозвитку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самореалізації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3.2.Забезпечення участі дітей у: Всеукраїнських та обласних етапах Всеукраїнських учнівських олімпіад, конкурсах-захистах</w:t>
            </w:r>
            <w:r w:rsidRPr="00A30B9B">
              <w:rPr>
                <w:sz w:val="24"/>
                <w:szCs w:val="24"/>
                <w:lang w:eastAsia="ru-RU"/>
              </w:rPr>
              <w:t> </w:t>
            </w:r>
            <w:r w:rsidRPr="00A30B9B">
              <w:rPr>
                <w:sz w:val="24"/>
                <w:szCs w:val="24"/>
                <w:lang w:val="uk-UA" w:eastAsia="ru-RU"/>
              </w:rPr>
              <w:t xml:space="preserve"> науково-дослідницьких робіт та інше.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201</w:t>
            </w:r>
            <w:r w:rsidRPr="00A30B9B">
              <w:rPr>
                <w:sz w:val="24"/>
                <w:szCs w:val="24"/>
                <w:lang w:val="uk-UA" w:eastAsia="ru-RU"/>
              </w:rPr>
              <w:t>9</w:t>
            </w:r>
            <w:r w:rsidRPr="00A30B9B">
              <w:rPr>
                <w:sz w:val="24"/>
                <w:szCs w:val="24"/>
                <w:lang w:eastAsia="ru-RU"/>
              </w:rPr>
              <w:t>-20</w:t>
            </w:r>
            <w:r w:rsidRPr="00A30B9B">
              <w:rPr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 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можливостей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пошуку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обдарованої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3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r w:rsidRPr="00A30B9B">
              <w:rPr>
                <w:sz w:val="24"/>
                <w:szCs w:val="24"/>
                <w:lang w:val="uk-UA" w:eastAsia="ru-RU"/>
              </w:rPr>
              <w:t>3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Залучення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закладів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 xml:space="preserve"> загальної середньої освіти </w:t>
            </w:r>
            <w:r w:rsidRPr="00A30B9B">
              <w:rPr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</w:t>
            </w:r>
            <w:r w:rsidRPr="00A30B9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Тернопільському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r w:rsidRPr="00A30B9B">
              <w:rPr>
                <w:sz w:val="24"/>
                <w:szCs w:val="24"/>
                <w:lang w:val="uk-UA" w:eastAsia="ru-RU"/>
              </w:rPr>
              <w:t xml:space="preserve">обласному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територіальному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відділенні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Малої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академії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наук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самовизначення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3</w:t>
            </w:r>
            <w:r w:rsidRPr="00A30B9B">
              <w:rPr>
                <w:sz w:val="24"/>
                <w:szCs w:val="24"/>
                <w:lang w:eastAsia="ru-RU"/>
              </w:rPr>
              <w:t>.</w:t>
            </w:r>
            <w:r w:rsidRPr="00A30B9B">
              <w:rPr>
                <w:sz w:val="24"/>
                <w:szCs w:val="24"/>
                <w:lang w:val="uk-UA" w:eastAsia="ru-RU"/>
              </w:rPr>
              <w:t>4</w:t>
            </w:r>
            <w:r w:rsidRPr="00A30B9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змагань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виявлення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спортивно</w:t>
            </w:r>
            <w:r w:rsidRPr="00A30B9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обдарованої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>-них</w:t>
            </w:r>
            <w:r w:rsidRPr="00A30B9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</w:t>
            </w:r>
            <w:r w:rsidRPr="00A30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щодо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виявлення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спортивно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дітей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3.5. Сприяння </w:t>
            </w:r>
            <w:proofErr w:type="spellStart"/>
            <w:r w:rsidRPr="00A30B9B">
              <w:rPr>
                <w:sz w:val="24"/>
                <w:szCs w:val="24"/>
              </w:rPr>
              <w:t>участ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і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 у </w:t>
            </w:r>
            <w:proofErr w:type="spellStart"/>
            <w:r w:rsidRPr="00A30B9B">
              <w:rPr>
                <w:sz w:val="24"/>
                <w:szCs w:val="24"/>
              </w:rPr>
              <w:t>Інтернет</w:t>
            </w:r>
            <w:proofErr w:type="spellEnd"/>
            <w:r w:rsidRPr="00A30B9B">
              <w:rPr>
                <w:sz w:val="24"/>
                <w:szCs w:val="24"/>
              </w:rPr>
              <w:t xml:space="preserve"> – </w:t>
            </w:r>
            <w:proofErr w:type="spellStart"/>
            <w:r w:rsidRPr="00A30B9B">
              <w:rPr>
                <w:sz w:val="24"/>
                <w:szCs w:val="24"/>
              </w:rPr>
              <w:t>олімпіадах</w:t>
            </w:r>
            <w:proofErr w:type="spellEnd"/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Інтернет</w:t>
            </w:r>
            <w:proofErr w:type="spellEnd"/>
            <w:r w:rsidRPr="00A30B9B">
              <w:rPr>
                <w:sz w:val="24"/>
                <w:szCs w:val="24"/>
              </w:rPr>
              <w:t>-конкурсах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професійногосамовизначення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3.6. </w:t>
            </w:r>
            <w:proofErr w:type="spellStart"/>
            <w:r w:rsidRPr="00A30B9B">
              <w:rPr>
                <w:sz w:val="24"/>
                <w:szCs w:val="24"/>
              </w:rPr>
              <w:t>Популяризувати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здобутки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дітей</w:t>
            </w:r>
            <w:proofErr w:type="spellEnd"/>
            <w:r w:rsidRPr="00A30B9B">
              <w:rPr>
                <w:sz w:val="24"/>
                <w:szCs w:val="24"/>
              </w:rPr>
              <w:t xml:space="preserve"> через </w:t>
            </w:r>
            <w:proofErr w:type="spellStart"/>
            <w:r w:rsidRPr="00A30B9B">
              <w:rPr>
                <w:sz w:val="24"/>
                <w:szCs w:val="24"/>
              </w:rPr>
              <w:t>місцеві</w:t>
            </w:r>
            <w:proofErr w:type="spellEnd"/>
            <w:r w:rsidRPr="00A30B9B">
              <w:rPr>
                <w:sz w:val="24"/>
                <w:szCs w:val="24"/>
              </w:rPr>
              <w:t xml:space="preserve"> ЗМІ, </w:t>
            </w:r>
            <w:proofErr w:type="spellStart"/>
            <w:r w:rsidRPr="00A30B9B">
              <w:rPr>
                <w:sz w:val="24"/>
                <w:szCs w:val="24"/>
              </w:rPr>
              <w:t>фахові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видання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, веб-сайти, блоги та інші 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інтеренет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-ресурси.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Тернопільський районний методичний кабінет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Стимулювання обдарованих дітей та їх наставників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4.1. </w:t>
            </w:r>
            <w:r w:rsidRPr="00A30B9B">
              <w:rPr>
                <w:sz w:val="24"/>
                <w:szCs w:val="24"/>
                <w:lang w:val="uk-UA"/>
              </w:rPr>
              <w:t>Здійснення виплат одноразових грошових винагород обдарованим учням за перемогу  у Всеукраїнських учнівських олімпіадах районного (І місце), обласного, Всеукраїнського та Міжнародного рівнів (І,ІІ та ІІІ місця).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49,5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49,5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49,5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4.2. </w:t>
            </w:r>
            <w:proofErr w:type="spellStart"/>
            <w:r w:rsidRPr="00A30B9B">
              <w:rPr>
                <w:sz w:val="24"/>
                <w:szCs w:val="24"/>
              </w:rPr>
              <w:t>Здійсн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виплат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одноразових грошових винагород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обдарованим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учням</w:t>
            </w:r>
            <w:proofErr w:type="spellEnd"/>
            <w:r w:rsidRPr="00A30B9B">
              <w:rPr>
                <w:sz w:val="24"/>
                <w:szCs w:val="24"/>
              </w:rPr>
              <w:t xml:space="preserve"> за </w:t>
            </w:r>
            <w:r w:rsidRPr="00A30B9B">
              <w:rPr>
                <w:sz w:val="24"/>
                <w:szCs w:val="24"/>
                <w:lang w:val="uk-UA"/>
              </w:rPr>
              <w:t>перемогу у конкурсі-захисті МАН районного (І місце), обласного, Всеукраїнського та Міжнародного рівнів (І, ІІ та ІІІ місця).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4.3. </w:t>
            </w:r>
            <w:proofErr w:type="spellStart"/>
            <w:r w:rsidRPr="00A30B9B">
              <w:rPr>
                <w:sz w:val="24"/>
                <w:szCs w:val="24"/>
              </w:rPr>
              <w:t>Здійсн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виплат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одноразових грошових винагород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обдарованим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учням</w:t>
            </w:r>
            <w:proofErr w:type="spellEnd"/>
            <w:r w:rsidRPr="00A30B9B">
              <w:rPr>
                <w:sz w:val="24"/>
                <w:szCs w:val="24"/>
              </w:rPr>
              <w:t xml:space="preserve"> за </w:t>
            </w:r>
            <w:r w:rsidRPr="00A30B9B">
              <w:rPr>
                <w:sz w:val="24"/>
                <w:szCs w:val="24"/>
                <w:lang w:val="uk-UA"/>
              </w:rPr>
              <w:t xml:space="preserve">перемогу в 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мовних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конкурсах районного (І місце), обласного, Всеукраїнського та Міжнародного рівнів (І,ІІ та ІІІ місця).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4.4. </w:t>
            </w:r>
            <w:proofErr w:type="spellStart"/>
            <w:r w:rsidRPr="00A30B9B">
              <w:rPr>
                <w:sz w:val="24"/>
                <w:szCs w:val="24"/>
              </w:rPr>
              <w:t>Здійсн</w:t>
            </w:r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виплат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одноразових грошових винагород обдарованим учням за перемогу у спортивних змаганнях обласного, Всеукраїнського та Міжнародного рівнів (І, ІІ та ІІІ місця).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Районний бюджет у межах загальних кошторис-них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12,5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12,5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12,5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4.5. </w:t>
            </w:r>
            <w:r w:rsidRPr="00A30B9B">
              <w:rPr>
                <w:sz w:val="24"/>
                <w:szCs w:val="24"/>
                <w:lang w:val="uk-UA"/>
              </w:rPr>
              <w:t>Здійснення виплат одноразових грошових винагород обдарованим учням за перемогу у Всеукраїнських мистецьких конкурсах, конкурсах технічної творчості обласного (І місце), Всеукраїнського та Міжнародного рівнів (І, ІІ та ІІІ місця).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3E0C51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9C11EF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4.6. </w:t>
            </w:r>
            <w:r w:rsidRPr="00A30B9B">
              <w:rPr>
                <w:sz w:val="24"/>
                <w:szCs w:val="24"/>
              </w:rPr>
              <w:t>Створ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власн</w:t>
            </w:r>
            <w:r w:rsidRPr="00A30B9B">
              <w:rPr>
                <w:sz w:val="24"/>
                <w:szCs w:val="24"/>
                <w:lang w:val="uk-UA"/>
              </w:rPr>
              <w:t>ої</w:t>
            </w:r>
            <w:proofErr w:type="spellEnd"/>
            <w:r w:rsidRPr="00A30B9B">
              <w:rPr>
                <w:sz w:val="24"/>
                <w:szCs w:val="24"/>
              </w:rPr>
              <w:t xml:space="preserve"> систем</w:t>
            </w:r>
            <w:r w:rsidRPr="00A30B9B">
              <w:rPr>
                <w:sz w:val="24"/>
                <w:szCs w:val="24"/>
                <w:lang w:val="uk-UA"/>
              </w:rPr>
              <w:t>и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стимулювання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вчителів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Відзначення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одноразовими</w:t>
            </w:r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грошовими винагородами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педагогічних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працівників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які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мають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 xml:space="preserve">переможців </w:t>
            </w:r>
            <w:proofErr w:type="spellStart"/>
            <w:r w:rsidRPr="00A30B9B">
              <w:rPr>
                <w:sz w:val="24"/>
                <w:szCs w:val="24"/>
              </w:rPr>
              <w:t>олімпіад</w:t>
            </w:r>
            <w:proofErr w:type="spellEnd"/>
            <w:r w:rsidRPr="00A30B9B">
              <w:rPr>
                <w:sz w:val="24"/>
                <w:szCs w:val="24"/>
              </w:rPr>
              <w:t>, районного</w:t>
            </w:r>
            <w:r w:rsidRPr="00A30B9B">
              <w:rPr>
                <w:sz w:val="24"/>
                <w:szCs w:val="24"/>
                <w:lang w:val="uk-UA"/>
              </w:rPr>
              <w:t xml:space="preserve"> (І місце)</w:t>
            </w:r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обласного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Всеукраїнського</w:t>
            </w:r>
            <w:proofErr w:type="spellEnd"/>
            <w:r w:rsidRPr="00A30B9B">
              <w:rPr>
                <w:sz w:val="24"/>
                <w:szCs w:val="24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</w:rPr>
              <w:t>Міжнародного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рівнів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 xml:space="preserve"> (І, ІІ та ІІІ місця)</w:t>
            </w:r>
            <w:r w:rsidRPr="00A30B9B">
              <w:rPr>
                <w:sz w:val="24"/>
                <w:szCs w:val="24"/>
              </w:rPr>
              <w:t xml:space="preserve"> грамотами, </w:t>
            </w:r>
            <w:proofErr w:type="spellStart"/>
            <w:r w:rsidRPr="00A30B9B">
              <w:rPr>
                <w:sz w:val="24"/>
                <w:szCs w:val="24"/>
              </w:rPr>
              <w:t>подяками</w:t>
            </w:r>
            <w:proofErr w:type="spellEnd"/>
            <w:r w:rsidRPr="00A30B9B">
              <w:rPr>
                <w:sz w:val="24"/>
                <w:szCs w:val="24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</w:rPr>
              <w:t>грошовими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преміями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З 2019 року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4.7. </w:t>
            </w:r>
            <w:r w:rsidRPr="00A30B9B">
              <w:rPr>
                <w:sz w:val="24"/>
                <w:szCs w:val="24"/>
              </w:rPr>
              <w:t>Створ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власн</w:t>
            </w:r>
            <w:r w:rsidRPr="00A30B9B">
              <w:rPr>
                <w:sz w:val="24"/>
                <w:szCs w:val="24"/>
                <w:lang w:val="uk-UA"/>
              </w:rPr>
              <w:t>ої</w:t>
            </w:r>
            <w:proofErr w:type="spellEnd"/>
            <w:r w:rsidRPr="00A30B9B">
              <w:rPr>
                <w:sz w:val="24"/>
                <w:szCs w:val="24"/>
              </w:rPr>
              <w:t xml:space="preserve"> систем</w:t>
            </w:r>
            <w:r w:rsidRPr="00A30B9B">
              <w:rPr>
                <w:sz w:val="24"/>
                <w:szCs w:val="24"/>
                <w:lang w:val="uk-UA"/>
              </w:rPr>
              <w:t>и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стимулювання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вчителів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Відзначення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одноразовими грошовими винагородами</w:t>
            </w:r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педагогічних працівників, які мають переможців конкурсів-захистів МАН районного (І місце), обласного, Всеукраїнського та Міжнародного рівнів (І,ІІ та ІІІ місяця) грамотами, подяками, грошовими преміями.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З 2019 року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/>
              </w:rPr>
              <w:t xml:space="preserve">4.8. </w:t>
            </w:r>
            <w:r w:rsidRPr="00A30B9B">
              <w:rPr>
                <w:sz w:val="24"/>
                <w:szCs w:val="24"/>
              </w:rPr>
              <w:t>Створ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власн</w:t>
            </w:r>
            <w:r w:rsidRPr="00A30B9B">
              <w:rPr>
                <w:sz w:val="24"/>
                <w:szCs w:val="24"/>
                <w:lang w:val="uk-UA"/>
              </w:rPr>
              <w:t>ої</w:t>
            </w:r>
            <w:proofErr w:type="spellEnd"/>
            <w:r w:rsidRPr="00A30B9B">
              <w:rPr>
                <w:sz w:val="24"/>
                <w:szCs w:val="24"/>
              </w:rPr>
              <w:t xml:space="preserve"> систем</w:t>
            </w:r>
            <w:r w:rsidRPr="00A30B9B">
              <w:rPr>
                <w:sz w:val="24"/>
                <w:szCs w:val="24"/>
                <w:lang w:val="uk-UA"/>
              </w:rPr>
              <w:t>и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стимулювання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вчителів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Відзначення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одноразовими грошовими винагородами педагогічних працівників, які мають переможців спортивних змагань обласного, Всеукраїнського та Міжнародного рівнів (І, ІІ та ІІІ місця) грамотами, подяками, грошовими преміями.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З 2019 року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/>
              </w:rPr>
              <w:t xml:space="preserve">4.9. </w:t>
            </w:r>
            <w:r w:rsidRPr="00A30B9B">
              <w:rPr>
                <w:sz w:val="24"/>
                <w:szCs w:val="24"/>
              </w:rPr>
              <w:t>Створ</w:t>
            </w:r>
            <w:proofErr w:type="spellStart"/>
            <w:r w:rsidRPr="00A30B9B">
              <w:rPr>
                <w:sz w:val="24"/>
                <w:szCs w:val="24"/>
                <w:lang w:val="uk-UA"/>
              </w:rPr>
              <w:t>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власн</w:t>
            </w:r>
            <w:r w:rsidRPr="00A30B9B">
              <w:rPr>
                <w:sz w:val="24"/>
                <w:szCs w:val="24"/>
                <w:lang w:val="uk-UA"/>
              </w:rPr>
              <w:t>ої</w:t>
            </w:r>
            <w:proofErr w:type="spellEnd"/>
            <w:r w:rsidRPr="00A30B9B">
              <w:rPr>
                <w:sz w:val="24"/>
                <w:szCs w:val="24"/>
              </w:rPr>
              <w:t xml:space="preserve"> систем</w:t>
            </w:r>
            <w:r w:rsidRPr="00A30B9B">
              <w:rPr>
                <w:sz w:val="24"/>
                <w:szCs w:val="24"/>
                <w:lang w:val="uk-UA"/>
              </w:rPr>
              <w:t>и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стимулювання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вчителів</w:t>
            </w:r>
            <w:proofErr w:type="spellEnd"/>
            <w:r w:rsidRPr="00A30B9B">
              <w:rPr>
                <w:sz w:val="24"/>
                <w:szCs w:val="24"/>
                <w:lang w:val="uk-UA"/>
              </w:rPr>
              <w:t>.</w:t>
            </w:r>
            <w:r w:rsidRPr="00A30B9B">
              <w:rPr>
                <w:sz w:val="24"/>
                <w:szCs w:val="24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</w:rPr>
              <w:t>Відзначення</w:t>
            </w:r>
            <w:proofErr w:type="spellEnd"/>
            <w:r w:rsidRPr="00A30B9B">
              <w:rPr>
                <w:sz w:val="24"/>
                <w:szCs w:val="24"/>
              </w:rPr>
              <w:t xml:space="preserve"> </w:t>
            </w:r>
            <w:r w:rsidRPr="00A30B9B">
              <w:rPr>
                <w:sz w:val="24"/>
                <w:szCs w:val="24"/>
                <w:lang w:val="uk-UA"/>
              </w:rPr>
              <w:t>одноразовими грошовими винагородами педагогічних працівників, які мають переможців мистецьких конкурсів, конкурсів технічної творчості обласного (І місце), Всеукраїнського та Міжнародного рівнів (І, ІІ та ІІІ місця) грамотами, подяками, грошовими преміями.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З 2019 року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Районний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4.10. Проведення щорічного свята вшанування обдарованої молоді за участю переможців конкурсів, олімпіад, конкурсів – захистів, спортивних змагань, мистецьких конкурсів та конкурсів технічної творчості.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2019-2021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Райо</w:t>
            </w:r>
            <w:r w:rsidRPr="00A30B9B">
              <w:rPr>
                <w:sz w:val="24"/>
                <w:szCs w:val="24"/>
                <w:lang w:eastAsia="ru-RU"/>
              </w:rPr>
              <w:t>нний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бюджет у межах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кошторис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-них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призна-чень</w:t>
            </w:r>
            <w:proofErr w:type="spellEnd"/>
            <w:r w:rsidRPr="00A30B9B">
              <w:rPr>
                <w:sz w:val="24"/>
                <w:szCs w:val="24"/>
                <w:lang w:val="uk-UA" w:eastAsia="ru-RU"/>
              </w:rPr>
              <w:t>, позабюджетні кошти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системи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морального і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матеріального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заохочення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дітей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Співпраця з громадськими організаціями</w:t>
            </w: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>5.1. Координація діяльності місцевих органів виконавчої влади та органів місцевого самоврядування, а також закладів освіти у їх співпраці з громадськими організаціями у сфері розвитку та підтримки обдарованої молоді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201</w:t>
            </w:r>
            <w:r w:rsidRPr="00A30B9B">
              <w:rPr>
                <w:sz w:val="24"/>
                <w:szCs w:val="24"/>
                <w:lang w:val="uk-UA" w:eastAsia="ru-RU"/>
              </w:rPr>
              <w:t>9</w:t>
            </w:r>
            <w:r w:rsidRPr="00A30B9B">
              <w:rPr>
                <w:sz w:val="24"/>
                <w:szCs w:val="24"/>
                <w:lang w:eastAsia="ru-RU"/>
              </w:rPr>
              <w:t>-20</w:t>
            </w:r>
            <w:r w:rsidRPr="00A30B9B">
              <w:rPr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  <w:r w:rsidRPr="00A30B9B">
              <w:rPr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30B9B">
              <w:rPr>
                <w:sz w:val="24"/>
                <w:szCs w:val="24"/>
                <w:lang w:val="uk-UA" w:eastAsia="ru-RU"/>
              </w:rPr>
              <w:t>райдержадміні-страції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30B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A30B9B">
              <w:rPr>
                <w:sz w:val="24"/>
                <w:szCs w:val="24"/>
                <w:lang w:eastAsia="ru-RU"/>
              </w:rPr>
              <w:t>Консолідація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зусиль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органів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влади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закладів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установ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0B9B">
              <w:rPr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A30B9B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b/>
                <w:sz w:val="24"/>
                <w:szCs w:val="24"/>
                <w:lang w:eastAsia="ru-RU"/>
              </w:rPr>
            </w:pPr>
            <w:r w:rsidRPr="00A30B9B">
              <w:rPr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 w:eastAsia="ru-RU"/>
              </w:rPr>
            </w:pPr>
            <w:r w:rsidRPr="00A30B9B">
              <w:rPr>
                <w:b/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 w:eastAsia="ru-RU"/>
              </w:rPr>
            </w:pPr>
            <w:r w:rsidRPr="00A30B9B">
              <w:rPr>
                <w:b/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 w:eastAsia="ru-RU"/>
              </w:rPr>
            </w:pPr>
            <w:r w:rsidRPr="00A30B9B">
              <w:rPr>
                <w:b/>
                <w:sz w:val="24"/>
                <w:szCs w:val="24"/>
                <w:lang w:val="uk-UA" w:eastAsia="ru-RU"/>
              </w:rPr>
              <w:t>288,00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E0BA2" w:rsidRPr="00A30B9B" w:rsidTr="005220BB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3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58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ind w:firstLine="21"/>
              <w:contextualSpacing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A2" w:rsidRPr="00A30B9B" w:rsidRDefault="009E0BA2" w:rsidP="0017782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9E0BA2" w:rsidRPr="006C687A" w:rsidRDefault="009E0BA2" w:rsidP="009C11EF">
      <w:pPr>
        <w:spacing w:after="0" w:line="240" w:lineRule="auto"/>
        <w:ind w:firstLine="426"/>
        <w:contextualSpacing/>
        <w:rPr>
          <w:sz w:val="24"/>
          <w:szCs w:val="24"/>
          <w:lang w:val="uk-UA" w:eastAsia="ru-RU"/>
        </w:rPr>
      </w:pPr>
    </w:p>
    <w:p w:rsidR="009E0BA2" w:rsidRPr="00E002BE" w:rsidRDefault="009E0BA2" w:rsidP="009C11EF">
      <w:pPr>
        <w:spacing w:after="0" w:line="240" w:lineRule="auto"/>
        <w:ind w:firstLine="426"/>
        <w:contextualSpacing/>
        <w:rPr>
          <w:b/>
          <w:i/>
          <w:szCs w:val="28"/>
          <w:lang w:val="uk-UA" w:eastAsia="ru-RU"/>
        </w:rPr>
      </w:pPr>
      <w:r w:rsidRPr="00E002BE">
        <w:rPr>
          <w:b/>
          <w:i/>
          <w:szCs w:val="28"/>
          <w:lang w:val="uk-UA" w:eastAsia="ru-RU"/>
        </w:rPr>
        <w:t xml:space="preserve">Керуючий справами районної ради </w:t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</w:r>
      <w:r w:rsidRPr="00E002BE">
        <w:rPr>
          <w:b/>
          <w:i/>
          <w:szCs w:val="28"/>
          <w:lang w:val="uk-UA" w:eastAsia="ru-RU"/>
        </w:rPr>
        <w:tab/>
        <w:t>Ящик Б.Г.</w:t>
      </w:r>
    </w:p>
    <w:p w:rsidR="009E0BA2" w:rsidRPr="006C687A" w:rsidRDefault="009E0BA2" w:rsidP="009C11EF">
      <w:pPr>
        <w:spacing w:after="0" w:line="240" w:lineRule="auto"/>
        <w:ind w:firstLine="426"/>
        <w:contextualSpacing/>
        <w:rPr>
          <w:sz w:val="24"/>
          <w:szCs w:val="24"/>
          <w:lang w:val="uk-UA" w:eastAsia="ru-RU"/>
        </w:rPr>
      </w:pPr>
    </w:p>
    <w:p w:rsidR="009E0BA2" w:rsidRPr="00E002BE" w:rsidRDefault="009E0BA2" w:rsidP="00E002BE">
      <w:pPr>
        <w:spacing w:after="0" w:line="240" w:lineRule="auto"/>
        <w:ind w:firstLine="426"/>
        <w:contextualSpacing/>
        <w:outlineLvl w:val="0"/>
        <w:rPr>
          <w:sz w:val="24"/>
          <w:szCs w:val="24"/>
          <w:lang w:val="uk-UA"/>
        </w:rPr>
        <w:sectPr w:rsidR="009E0BA2" w:rsidRPr="00E002BE" w:rsidSect="007D497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E0BA2" w:rsidRPr="006C687A" w:rsidRDefault="009E0BA2" w:rsidP="00E002BE">
      <w:pPr>
        <w:spacing w:after="0" w:line="240" w:lineRule="auto"/>
        <w:contextualSpacing/>
        <w:outlineLvl w:val="0"/>
        <w:rPr>
          <w:lang w:val="uk-UA"/>
        </w:rPr>
      </w:pPr>
    </w:p>
    <w:sectPr w:rsidR="009E0BA2" w:rsidRPr="006C687A" w:rsidSect="004E41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D83"/>
    <w:multiLevelType w:val="singleLevel"/>
    <w:tmpl w:val="F43C2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29834334"/>
    <w:multiLevelType w:val="multilevel"/>
    <w:tmpl w:val="7DB61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EE30679"/>
    <w:multiLevelType w:val="hybridMultilevel"/>
    <w:tmpl w:val="DF4283AC"/>
    <w:lvl w:ilvl="0" w:tplc="57583D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5D909D2"/>
    <w:multiLevelType w:val="hybridMultilevel"/>
    <w:tmpl w:val="8296317E"/>
    <w:lvl w:ilvl="0" w:tplc="AB72DA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77FE"/>
    <w:multiLevelType w:val="hybridMultilevel"/>
    <w:tmpl w:val="274E4776"/>
    <w:lvl w:ilvl="0" w:tplc="54D6F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1C"/>
    <w:rsid w:val="00007E93"/>
    <w:rsid w:val="0002570D"/>
    <w:rsid w:val="00034998"/>
    <w:rsid w:val="00052821"/>
    <w:rsid w:val="000573C1"/>
    <w:rsid w:val="00062CE9"/>
    <w:rsid w:val="00090166"/>
    <w:rsid w:val="000D3E33"/>
    <w:rsid w:val="000F1275"/>
    <w:rsid w:val="00112108"/>
    <w:rsid w:val="00126B68"/>
    <w:rsid w:val="0017782C"/>
    <w:rsid w:val="001A17E2"/>
    <w:rsid w:val="001C126E"/>
    <w:rsid w:val="001C4410"/>
    <w:rsid w:val="001D0F0F"/>
    <w:rsid w:val="001D137E"/>
    <w:rsid w:val="001E5D26"/>
    <w:rsid w:val="001F0882"/>
    <w:rsid w:val="00244429"/>
    <w:rsid w:val="00267CAA"/>
    <w:rsid w:val="00283FAB"/>
    <w:rsid w:val="0029640D"/>
    <w:rsid w:val="002A591E"/>
    <w:rsid w:val="002A5F1C"/>
    <w:rsid w:val="002E3DD4"/>
    <w:rsid w:val="002F7C45"/>
    <w:rsid w:val="00307F77"/>
    <w:rsid w:val="00325F85"/>
    <w:rsid w:val="003A5DFC"/>
    <w:rsid w:val="003D3313"/>
    <w:rsid w:val="003E0C51"/>
    <w:rsid w:val="003E6A17"/>
    <w:rsid w:val="0045206A"/>
    <w:rsid w:val="00465530"/>
    <w:rsid w:val="0047054F"/>
    <w:rsid w:val="00475F95"/>
    <w:rsid w:val="00496307"/>
    <w:rsid w:val="004A3586"/>
    <w:rsid w:val="004E07E3"/>
    <w:rsid w:val="004E410C"/>
    <w:rsid w:val="005067F3"/>
    <w:rsid w:val="00521368"/>
    <w:rsid w:val="005220BB"/>
    <w:rsid w:val="005234C0"/>
    <w:rsid w:val="0052400B"/>
    <w:rsid w:val="00541C67"/>
    <w:rsid w:val="00577908"/>
    <w:rsid w:val="00586F13"/>
    <w:rsid w:val="005B1466"/>
    <w:rsid w:val="00607BB0"/>
    <w:rsid w:val="00647F05"/>
    <w:rsid w:val="00657066"/>
    <w:rsid w:val="006621CA"/>
    <w:rsid w:val="0068006C"/>
    <w:rsid w:val="006A048D"/>
    <w:rsid w:val="006B2A60"/>
    <w:rsid w:val="006C687A"/>
    <w:rsid w:val="006D6410"/>
    <w:rsid w:val="00705287"/>
    <w:rsid w:val="007237D0"/>
    <w:rsid w:val="007C444F"/>
    <w:rsid w:val="007D4979"/>
    <w:rsid w:val="007E529B"/>
    <w:rsid w:val="00826B53"/>
    <w:rsid w:val="00855F75"/>
    <w:rsid w:val="00893CE1"/>
    <w:rsid w:val="00914D1B"/>
    <w:rsid w:val="009261CB"/>
    <w:rsid w:val="00993741"/>
    <w:rsid w:val="00995514"/>
    <w:rsid w:val="009C11EF"/>
    <w:rsid w:val="009E0BA2"/>
    <w:rsid w:val="00A0603C"/>
    <w:rsid w:val="00A153D8"/>
    <w:rsid w:val="00A30AF3"/>
    <w:rsid w:val="00A30B9B"/>
    <w:rsid w:val="00A51943"/>
    <w:rsid w:val="00A72F48"/>
    <w:rsid w:val="00AA0481"/>
    <w:rsid w:val="00AD326A"/>
    <w:rsid w:val="00AE0199"/>
    <w:rsid w:val="00AE368D"/>
    <w:rsid w:val="00B21D04"/>
    <w:rsid w:val="00B31ED1"/>
    <w:rsid w:val="00B63DE2"/>
    <w:rsid w:val="00B7505A"/>
    <w:rsid w:val="00B924EC"/>
    <w:rsid w:val="00BA24C9"/>
    <w:rsid w:val="00BA783E"/>
    <w:rsid w:val="00BB1FB4"/>
    <w:rsid w:val="00BC1CEE"/>
    <w:rsid w:val="00BD6A74"/>
    <w:rsid w:val="00BE01A3"/>
    <w:rsid w:val="00C12005"/>
    <w:rsid w:val="00C37B95"/>
    <w:rsid w:val="00C5359B"/>
    <w:rsid w:val="00C758CC"/>
    <w:rsid w:val="00C76CCD"/>
    <w:rsid w:val="00C84C0F"/>
    <w:rsid w:val="00C93305"/>
    <w:rsid w:val="00C939A3"/>
    <w:rsid w:val="00CE4D2B"/>
    <w:rsid w:val="00D4159A"/>
    <w:rsid w:val="00D44E5C"/>
    <w:rsid w:val="00D46976"/>
    <w:rsid w:val="00D514AA"/>
    <w:rsid w:val="00D570F9"/>
    <w:rsid w:val="00DA1BBF"/>
    <w:rsid w:val="00DB5F87"/>
    <w:rsid w:val="00DC5AC6"/>
    <w:rsid w:val="00DD0787"/>
    <w:rsid w:val="00DE6EB4"/>
    <w:rsid w:val="00DF5830"/>
    <w:rsid w:val="00E002BE"/>
    <w:rsid w:val="00E83E89"/>
    <w:rsid w:val="00ED01C1"/>
    <w:rsid w:val="00ED0A52"/>
    <w:rsid w:val="00ED281A"/>
    <w:rsid w:val="00EF1D8A"/>
    <w:rsid w:val="00EF7E80"/>
    <w:rsid w:val="00F05949"/>
    <w:rsid w:val="00F31ECB"/>
    <w:rsid w:val="00F464A2"/>
    <w:rsid w:val="00F80CE2"/>
    <w:rsid w:val="00F956E3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24ACB"/>
  <w15:docId w15:val="{6C202E45-BCAA-46BB-ADC7-578AB03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80"/>
    <w:pPr>
      <w:spacing w:after="200" w:line="276" w:lineRule="auto"/>
    </w:pPr>
    <w:rPr>
      <w:sz w:val="28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BD6A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6A7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EF7E80"/>
    <w:rPr>
      <w:sz w:val="28"/>
      <w:lang w:val="ru-RU" w:eastAsia="en-US"/>
    </w:rPr>
  </w:style>
  <w:style w:type="paragraph" w:styleId="a4">
    <w:name w:val="List Paragraph"/>
    <w:basedOn w:val="a"/>
    <w:uiPriority w:val="99"/>
    <w:qFormat/>
    <w:rsid w:val="00465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D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2571</Words>
  <Characters>14657</Characters>
  <Application>Microsoft Office Word</Application>
  <DocSecurity>0</DocSecurity>
  <Lines>122</Lines>
  <Paragraphs>34</Paragraphs>
  <ScaleCrop>false</ScaleCrop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проекту районної</dc:title>
  <dc:subject/>
  <dc:creator>nadii</dc:creator>
  <cp:keywords/>
  <dc:description/>
  <cp:lastModifiedBy>root</cp:lastModifiedBy>
  <cp:revision>5</cp:revision>
  <cp:lastPrinted>2019-04-12T06:12:00Z</cp:lastPrinted>
  <dcterms:created xsi:type="dcterms:W3CDTF">2019-04-16T08:35:00Z</dcterms:created>
  <dcterms:modified xsi:type="dcterms:W3CDTF">2019-04-24T12:15:00Z</dcterms:modified>
</cp:coreProperties>
</file>