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6B3" w:rsidRPr="00333875" w:rsidRDefault="009236B3" w:rsidP="00DD6FB6">
      <w:pPr>
        <w:jc w:val="center"/>
        <w:rPr>
          <w:b/>
          <w:sz w:val="32"/>
          <w:szCs w:val="32"/>
        </w:rPr>
      </w:pPr>
      <w:r w:rsidRPr="00333875">
        <w:rPr>
          <w:b/>
          <w:sz w:val="32"/>
          <w:szCs w:val="32"/>
        </w:rPr>
        <w:t>Довідка</w:t>
      </w:r>
    </w:p>
    <w:p w:rsidR="009236B3" w:rsidRPr="00333875" w:rsidRDefault="009236B3" w:rsidP="00DD6FB6">
      <w:pPr>
        <w:jc w:val="center"/>
        <w:rPr>
          <w:b/>
          <w:sz w:val="32"/>
          <w:szCs w:val="32"/>
        </w:rPr>
      </w:pPr>
      <w:r w:rsidRPr="00333875">
        <w:rPr>
          <w:b/>
          <w:sz w:val="32"/>
          <w:szCs w:val="32"/>
        </w:rPr>
        <w:t>про хід виконання програми соціально-економічного та культурного розвитку району за І півріччя 2020 року</w:t>
      </w:r>
    </w:p>
    <w:p w:rsidR="009236B3" w:rsidRPr="002B0E34" w:rsidRDefault="009236B3" w:rsidP="00DD6FB6">
      <w:pPr>
        <w:ind w:firstLine="709"/>
        <w:jc w:val="both"/>
        <w:rPr>
          <w:color w:val="FF0000"/>
          <w:sz w:val="28"/>
          <w:szCs w:val="28"/>
        </w:rPr>
      </w:pPr>
    </w:p>
    <w:p w:rsidR="009236B3" w:rsidRPr="002B0E34" w:rsidRDefault="009236B3" w:rsidP="00575F5E">
      <w:pPr>
        <w:ind w:firstLine="567"/>
        <w:jc w:val="both"/>
        <w:rPr>
          <w:sz w:val="28"/>
          <w:szCs w:val="28"/>
        </w:rPr>
      </w:pPr>
      <w:r w:rsidRPr="002B0E34">
        <w:rPr>
          <w:sz w:val="28"/>
          <w:szCs w:val="28"/>
        </w:rPr>
        <w:t>Робота виконавчих органів влади, установ, підприємств та організацій району всіх сфер діяльності була направлена на забезпечення першочергових потреб мешканців  району з виконанням пріоритетних та стратегічних завдань Програми.</w:t>
      </w:r>
    </w:p>
    <w:p w:rsidR="009236B3" w:rsidRPr="002B0E34" w:rsidRDefault="009236B3" w:rsidP="00575F5E">
      <w:pPr>
        <w:tabs>
          <w:tab w:val="left" w:pos="1080"/>
        </w:tabs>
        <w:ind w:firstLine="567"/>
        <w:jc w:val="both"/>
        <w:rPr>
          <w:sz w:val="28"/>
          <w:szCs w:val="28"/>
        </w:rPr>
      </w:pPr>
      <w:r w:rsidRPr="002B0E34">
        <w:rPr>
          <w:sz w:val="28"/>
          <w:szCs w:val="28"/>
        </w:rPr>
        <w:t xml:space="preserve">Завдяки досить стабільній роботі підприємств різних галузей економіки район має високі соціально-економічні показники розвитку, про що свідчить присвоєний рейтинг. </w:t>
      </w:r>
    </w:p>
    <w:p w:rsidR="009236B3" w:rsidRPr="002B0E34" w:rsidRDefault="009236B3" w:rsidP="00DD6FB6">
      <w:pPr>
        <w:ind w:firstLine="708"/>
        <w:jc w:val="center"/>
        <w:rPr>
          <w:b/>
          <w:color w:val="FF0000"/>
          <w:sz w:val="16"/>
          <w:szCs w:val="16"/>
        </w:rPr>
      </w:pPr>
    </w:p>
    <w:p w:rsidR="009236B3" w:rsidRDefault="009236B3" w:rsidP="00DD6FB6">
      <w:pPr>
        <w:ind w:firstLine="708"/>
        <w:jc w:val="center"/>
        <w:rPr>
          <w:b/>
          <w:sz w:val="28"/>
          <w:szCs w:val="28"/>
        </w:rPr>
      </w:pPr>
      <w:r w:rsidRPr="002B0E34">
        <w:rPr>
          <w:b/>
          <w:sz w:val="28"/>
          <w:szCs w:val="28"/>
        </w:rPr>
        <w:t>Промисловість</w:t>
      </w:r>
    </w:p>
    <w:p w:rsidR="009236B3" w:rsidRPr="00333875" w:rsidRDefault="009236B3" w:rsidP="00DD6FB6">
      <w:pPr>
        <w:ind w:firstLine="708"/>
        <w:jc w:val="center"/>
        <w:rPr>
          <w:b/>
          <w:sz w:val="16"/>
          <w:szCs w:val="16"/>
        </w:rPr>
      </w:pPr>
    </w:p>
    <w:p w:rsidR="009236B3" w:rsidRPr="002B0E34" w:rsidRDefault="009236B3" w:rsidP="00575F5E">
      <w:pPr>
        <w:ind w:firstLine="567"/>
        <w:jc w:val="both"/>
        <w:rPr>
          <w:sz w:val="28"/>
          <w:szCs w:val="28"/>
        </w:rPr>
      </w:pPr>
      <w:r w:rsidRPr="002B0E34">
        <w:rPr>
          <w:sz w:val="28"/>
          <w:szCs w:val="28"/>
        </w:rPr>
        <w:t xml:space="preserve">У Тернопільському районі сконцентровано потужний промисловий потенціал, який суттєво впливає на роботу промислового комплексу Тернопільської області. </w:t>
      </w:r>
    </w:p>
    <w:p w:rsidR="009236B3" w:rsidRPr="002B0E34" w:rsidRDefault="009236B3" w:rsidP="00575F5E">
      <w:pPr>
        <w:ind w:firstLine="567"/>
        <w:jc w:val="both"/>
        <w:rPr>
          <w:sz w:val="28"/>
          <w:szCs w:val="28"/>
        </w:rPr>
      </w:pPr>
      <w:r w:rsidRPr="002B0E34">
        <w:rPr>
          <w:sz w:val="28"/>
          <w:szCs w:val="28"/>
        </w:rPr>
        <w:t>У районі зберігається позитивна динаміка щомісячного росту промислового виробництва та реалізованої промислової продукції.</w:t>
      </w:r>
    </w:p>
    <w:p w:rsidR="009236B3" w:rsidRPr="00CD6B87" w:rsidRDefault="009236B3" w:rsidP="00575F5E">
      <w:pPr>
        <w:pStyle w:val="rvps7"/>
        <w:spacing w:before="0" w:beforeAutospacing="0" w:after="0" w:afterAutospacing="0"/>
        <w:ind w:firstLine="567"/>
        <w:jc w:val="both"/>
        <w:rPr>
          <w:sz w:val="28"/>
          <w:szCs w:val="28"/>
        </w:rPr>
      </w:pPr>
      <w:r w:rsidRPr="00CD6B87">
        <w:rPr>
          <w:rStyle w:val="rvts7"/>
          <w:sz w:val="28"/>
          <w:szCs w:val="28"/>
        </w:rPr>
        <w:t>У січні–</w:t>
      </w:r>
      <w:r>
        <w:rPr>
          <w:rStyle w:val="rvts7"/>
          <w:sz w:val="28"/>
          <w:szCs w:val="28"/>
        </w:rPr>
        <w:t>травні</w:t>
      </w:r>
      <w:r w:rsidRPr="00CD6B87">
        <w:rPr>
          <w:rStyle w:val="rvts7"/>
          <w:sz w:val="28"/>
          <w:szCs w:val="28"/>
        </w:rPr>
        <w:t xml:space="preserve"> 20</w:t>
      </w:r>
      <w:r>
        <w:rPr>
          <w:rStyle w:val="rvts7"/>
          <w:sz w:val="28"/>
          <w:szCs w:val="28"/>
        </w:rPr>
        <w:t>20</w:t>
      </w:r>
      <w:r w:rsidRPr="00CD6B87">
        <w:rPr>
          <w:rStyle w:val="rvts7"/>
          <w:sz w:val="28"/>
          <w:szCs w:val="28"/>
        </w:rPr>
        <w:t>р. підприємствами району </w:t>
      </w:r>
      <w:r w:rsidRPr="00CD6B87">
        <w:rPr>
          <w:rStyle w:val="rvts6"/>
          <w:bCs/>
          <w:sz w:val="28"/>
          <w:szCs w:val="28"/>
        </w:rPr>
        <w:t>реалізовано промислової продукції</w:t>
      </w:r>
      <w:r w:rsidRPr="00CD6B87">
        <w:rPr>
          <w:rStyle w:val="rvts7"/>
          <w:sz w:val="28"/>
          <w:szCs w:val="28"/>
        </w:rPr>
        <w:t> </w:t>
      </w:r>
      <w:r>
        <w:rPr>
          <w:rStyle w:val="rvts7"/>
          <w:sz w:val="28"/>
          <w:szCs w:val="28"/>
        </w:rPr>
        <w:t>(товарів, послуг) на суму 1042528,9</w:t>
      </w:r>
      <w:r w:rsidRPr="00CD6B87">
        <w:rPr>
          <w:rStyle w:val="rvts6"/>
          <w:bCs/>
          <w:sz w:val="28"/>
          <w:szCs w:val="28"/>
        </w:rPr>
        <w:t> </w:t>
      </w:r>
      <w:r>
        <w:rPr>
          <w:rStyle w:val="rvts7"/>
          <w:sz w:val="28"/>
          <w:szCs w:val="28"/>
        </w:rPr>
        <w:t>тис.грн, що становить 14,2</w:t>
      </w:r>
      <w:r w:rsidRPr="00CD6B87">
        <w:rPr>
          <w:rStyle w:val="rvts7"/>
          <w:sz w:val="28"/>
          <w:szCs w:val="28"/>
        </w:rPr>
        <w:t>% до загального обсягу реалізованої промислової продукції по області.</w:t>
      </w:r>
    </w:p>
    <w:p w:rsidR="009236B3" w:rsidRPr="00CD6B87" w:rsidRDefault="009236B3" w:rsidP="00575F5E">
      <w:pPr>
        <w:pStyle w:val="rvps8"/>
        <w:spacing w:before="0" w:beforeAutospacing="0" w:after="0" w:afterAutospacing="0"/>
        <w:ind w:firstLine="567"/>
        <w:jc w:val="both"/>
        <w:rPr>
          <w:sz w:val="28"/>
          <w:szCs w:val="28"/>
        </w:rPr>
      </w:pPr>
      <w:r w:rsidRPr="00CD6B87">
        <w:rPr>
          <w:rStyle w:val="rvts7"/>
          <w:sz w:val="28"/>
          <w:szCs w:val="28"/>
        </w:rPr>
        <w:t>У загальному обсязі реалізації найбільша питома вага припадала на підприємства переробної промисловості – 99,4% (у т.ч. машинобудування, крім ремонту і монтажу машин і устатк</w:t>
      </w:r>
      <w:r>
        <w:rPr>
          <w:rStyle w:val="rvts7"/>
          <w:sz w:val="28"/>
          <w:szCs w:val="28"/>
        </w:rPr>
        <w:t>у</w:t>
      </w:r>
      <w:r w:rsidRPr="00CD6B87">
        <w:rPr>
          <w:rStyle w:val="rvts7"/>
          <w:sz w:val="28"/>
          <w:szCs w:val="28"/>
        </w:rPr>
        <w:t>вання – 67,2%, з виробництва харчових продуктів, напоїв і тютюнових виробів – 15,2%, гумових і пластмасових виробів, іншої неметалевої мінеральної продукції – 10,4%).</w:t>
      </w:r>
    </w:p>
    <w:p w:rsidR="009236B3" w:rsidRPr="00CD6B87" w:rsidRDefault="009236B3" w:rsidP="00575F5E">
      <w:pPr>
        <w:pStyle w:val="rvps7"/>
        <w:spacing w:before="0" w:beforeAutospacing="0" w:after="0" w:afterAutospacing="0"/>
        <w:ind w:firstLine="567"/>
        <w:jc w:val="both"/>
        <w:rPr>
          <w:sz w:val="28"/>
          <w:szCs w:val="28"/>
        </w:rPr>
      </w:pPr>
      <w:r w:rsidRPr="00CD6B87">
        <w:rPr>
          <w:rStyle w:val="rvts7"/>
          <w:sz w:val="28"/>
          <w:szCs w:val="28"/>
        </w:rPr>
        <w:t>Реалізація промислової продукції на одну особу населення в січні–</w:t>
      </w:r>
      <w:r>
        <w:rPr>
          <w:rStyle w:val="rvts7"/>
          <w:sz w:val="28"/>
          <w:szCs w:val="28"/>
        </w:rPr>
        <w:t xml:space="preserve">травні </w:t>
      </w:r>
      <w:r w:rsidRPr="00CD6B87">
        <w:rPr>
          <w:rStyle w:val="rvts7"/>
          <w:sz w:val="28"/>
          <w:szCs w:val="28"/>
        </w:rPr>
        <w:t xml:space="preserve"> 20</w:t>
      </w:r>
      <w:r>
        <w:rPr>
          <w:rStyle w:val="rvts7"/>
          <w:sz w:val="28"/>
          <w:szCs w:val="28"/>
        </w:rPr>
        <w:t>20</w:t>
      </w:r>
      <w:r w:rsidRPr="00CD6B87">
        <w:rPr>
          <w:rStyle w:val="rvts7"/>
          <w:sz w:val="28"/>
          <w:szCs w:val="28"/>
        </w:rPr>
        <w:t xml:space="preserve">р. по району становила </w:t>
      </w:r>
      <w:r>
        <w:rPr>
          <w:rStyle w:val="rvts7"/>
          <w:sz w:val="28"/>
          <w:szCs w:val="28"/>
        </w:rPr>
        <w:t xml:space="preserve">15528,1 </w:t>
      </w:r>
      <w:r w:rsidRPr="00CD6B87">
        <w:rPr>
          <w:rStyle w:val="rvts7"/>
          <w:sz w:val="28"/>
          <w:szCs w:val="28"/>
        </w:rPr>
        <w:t>грн</w:t>
      </w:r>
      <w:r>
        <w:rPr>
          <w:rStyle w:val="rvts7"/>
          <w:sz w:val="28"/>
          <w:szCs w:val="28"/>
        </w:rPr>
        <w:t>.</w:t>
      </w:r>
      <w:r w:rsidRPr="00CD6B87">
        <w:rPr>
          <w:rStyle w:val="rvts7"/>
          <w:sz w:val="28"/>
          <w:szCs w:val="28"/>
        </w:rPr>
        <w:t xml:space="preserve"> (по області –</w:t>
      </w:r>
      <w:r>
        <w:rPr>
          <w:rStyle w:val="rvts7"/>
          <w:sz w:val="28"/>
          <w:szCs w:val="28"/>
        </w:rPr>
        <w:t>7067,1</w:t>
      </w:r>
      <w:r w:rsidRPr="00CD6B87">
        <w:rPr>
          <w:rStyle w:val="rvts7"/>
          <w:sz w:val="28"/>
          <w:szCs w:val="28"/>
        </w:rPr>
        <w:t xml:space="preserve"> грн</w:t>
      </w:r>
      <w:r>
        <w:rPr>
          <w:rStyle w:val="rvts7"/>
          <w:sz w:val="28"/>
          <w:szCs w:val="28"/>
        </w:rPr>
        <w:t>.</w:t>
      </w:r>
      <w:r w:rsidRPr="00CD6B87">
        <w:rPr>
          <w:rStyle w:val="rvts7"/>
          <w:sz w:val="28"/>
          <w:szCs w:val="28"/>
        </w:rPr>
        <w:t>).</w:t>
      </w:r>
    </w:p>
    <w:p w:rsidR="009236B3" w:rsidRPr="00A718F4" w:rsidRDefault="009236B3" w:rsidP="00575F5E">
      <w:pPr>
        <w:ind w:firstLine="567"/>
        <w:jc w:val="both"/>
        <w:rPr>
          <w:sz w:val="28"/>
          <w:szCs w:val="28"/>
        </w:rPr>
      </w:pPr>
      <w:r w:rsidRPr="00A718F4">
        <w:rPr>
          <w:sz w:val="28"/>
          <w:szCs w:val="28"/>
        </w:rPr>
        <w:t>Виконали програмні завдання з реалізації промислової продукції такі галузі промисловості, як:</w:t>
      </w:r>
    </w:p>
    <w:p w:rsidR="009236B3" w:rsidRPr="0049389B" w:rsidRDefault="009236B3" w:rsidP="00575F5E">
      <w:pPr>
        <w:ind w:firstLine="567"/>
        <w:jc w:val="both"/>
        <w:rPr>
          <w:sz w:val="28"/>
          <w:szCs w:val="28"/>
        </w:rPr>
      </w:pPr>
      <w:r w:rsidRPr="0049389B">
        <w:rPr>
          <w:sz w:val="28"/>
          <w:szCs w:val="28"/>
        </w:rPr>
        <w:t>- машинобудування, крім ремонту і монтажу машин і устаткування;</w:t>
      </w:r>
    </w:p>
    <w:p w:rsidR="009236B3" w:rsidRPr="0049389B" w:rsidRDefault="009236B3" w:rsidP="00575F5E">
      <w:pPr>
        <w:ind w:firstLine="567"/>
        <w:jc w:val="both"/>
        <w:rPr>
          <w:sz w:val="28"/>
          <w:szCs w:val="28"/>
        </w:rPr>
      </w:pPr>
      <w:r w:rsidRPr="0049389B">
        <w:rPr>
          <w:sz w:val="28"/>
          <w:szCs w:val="28"/>
        </w:rPr>
        <w:t>- виробництво гумових і пластмасових виробів, іншої неметалевої мінеральної продукції;</w:t>
      </w:r>
    </w:p>
    <w:p w:rsidR="009236B3" w:rsidRPr="0049389B" w:rsidRDefault="009236B3" w:rsidP="00575F5E">
      <w:pPr>
        <w:ind w:firstLine="567"/>
        <w:jc w:val="both"/>
        <w:rPr>
          <w:sz w:val="28"/>
          <w:szCs w:val="28"/>
        </w:rPr>
      </w:pPr>
      <w:r w:rsidRPr="0049389B">
        <w:rPr>
          <w:sz w:val="28"/>
          <w:szCs w:val="28"/>
        </w:rPr>
        <w:t>- виготовлення виробів з деревини, виробництво паперу та поліграфічна діяльність;</w:t>
      </w:r>
    </w:p>
    <w:p w:rsidR="009236B3" w:rsidRPr="0049389B" w:rsidRDefault="009236B3" w:rsidP="00575F5E">
      <w:pPr>
        <w:ind w:firstLine="567"/>
        <w:jc w:val="both"/>
        <w:rPr>
          <w:sz w:val="28"/>
          <w:szCs w:val="28"/>
        </w:rPr>
      </w:pPr>
      <w:r w:rsidRPr="0049389B">
        <w:rPr>
          <w:sz w:val="28"/>
          <w:szCs w:val="28"/>
        </w:rPr>
        <w:t>- текстильне виробництво, виробництво одягу, шкіри, виробів зі шкіри та інших матеріалів;</w:t>
      </w:r>
    </w:p>
    <w:p w:rsidR="009236B3" w:rsidRPr="0049389B" w:rsidRDefault="009236B3" w:rsidP="00575F5E">
      <w:pPr>
        <w:ind w:firstLine="567"/>
        <w:jc w:val="both"/>
        <w:rPr>
          <w:sz w:val="28"/>
          <w:szCs w:val="28"/>
        </w:rPr>
      </w:pPr>
      <w:r w:rsidRPr="0049389B">
        <w:rPr>
          <w:sz w:val="28"/>
          <w:szCs w:val="28"/>
        </w:rPr>
        <w:t>- виробництво іншої продукції.</w:t>
      </w:r>
    </w:p>
    <w:p w:rsidR="009236B3" w:rsidRPr="00575F5E" w:rsidRDefault="009236B3" w:rsidP="00DD6FB6">
      <w:pPr>
        <w:ind w:firstLine="851"/>
        <w:jc w:val="both"/>
        <w:rPr>
          <w:color w:val="FF0000"/>
          <w:spacing w:val="-4"/>
          <w:sz w:val="16"/>
          <w:szCs w:val="16"/>
        </w:rPr>
      </w:pPr>
    </w:p>
    <w:p w:rsidR="009236B3" w:rsidRDefault="009236B3" w:rsidP="00046965">
      <w:pPr>
        <w:ind w:firstLine="708"/>
        <w:jc w:val="center"/>
        <w:rPr>
          <w:b/>
          <w:sz w:val="28"/>
          <w:szCs w:val="28"/>
        </w:rPr>
      </w:pPr>
      <w:r w:rsidRPr="00CD6B87">
        <w:rPr>
          <w:b/>
          <w:sz w:val="28"/>
          <w:szCs w:val="28"/>
        </w:rPr>
        <w:t>Сільське господарство</w:t>
      </w:r>
    </w:p>
    <w:p w:rsidR="009236B3" w:rsidRPr="00333875" w:rsidRDefault="009236B3" w:rsidP="00046965">
      <w:pPr>
        <w:ind w:firstLine="708"/>
        <w:jc w:val="center"/>
        <w:rPr>
          <w:b/>
          <w:sz w:val="16"/>
          <w:szCs w:val="16"/>
        </w:rPr>
      </w:pPr>
    </w:p>
    <w:p w:rsidR="009236B3" w:rsidRDefault="009236B3" w:rsidP="00597D9A">
      <w:pPr>
        <w:pStyle w:val="docdata"/>
        <w:spacing w:before="0" w:beforeAutospacing="0" w:after="0" w:afterAutospacing="0"/>
        <w:ind w:firstLine="567"/>
        <w:jc w:val="both"/>
        <w:rPr>
          <w:bCs/>
          <w:color w:val="000000"/>
          <w:sz w:val="28"/>
          <w:szCs w:val="28"/>
        </w:rPr>
      </w:pPr>
      <w:r w:rsidRPr="00597D9A">
        <w:rPr>
          <w:bCs/>
          <w:color w:val="000000"/>
          <w:sz w:val="28"/>
          <w:szCs w:val="28"/>
        </w:rPr>
        <w:t xml:space="preserve">Посівні площі </w:t>
      </w:r>
      <w:r>
        <w:rPr>
          <w:bCs/>
          <w:color w:val="000000"/>
          <w:sz w:val="28"/>
          <w:szCs w:val="28"/>
        </w:rPr>
        <w:t>урожаю</w:t>
      </w:r>
      <w:r w:rsidRPr="00597D9A">
        <w:rPr>
          <w:bCs/>
          <w:color w:val="000000"/>
          <w:sz w:val="28"/>
          <w:szCs w:val="28"/>
        </w:rPr>
        <w:t xml:space="preserve"> 2020 року Тернопільського району станов</w:t>
      </w:r>
      <w:r>
        <w:rPr>
          <w:bCs/>
          <w:color w:val="000000"/>
          <w:sz w:val="28"/>
          <w:szCs w:val="28"/>
        </w:rPr>
        <w:t>ля</w:t>
      </w:r>
      <w:r w:rsidRPr="00597D9A">
        <w:rPr>
          <w:bCs/>
          <w:color w:val="000000"/>
          <w:sz w:val="28"/>
          <w:szCs w:val="28"/>
        </w:rPr>
        <w:t xml:space="preserve">ть </w:t>
      </w:r>
      <w:smartTag w:uri="urn:schemas-microsoft-com:office:smarttags" w:element="metricconverter">
        <w:smartTagPr>
          <w:attr w:name="ProductID" w:val="35428 га"/>
        </w:smartTagPr>
        <w:r w:rsidRPr="00597D9A">
          <w:rPr>
            <w:bCs/>
            <w:color w:val="000000"/>
            <w:sz w:val="28"/>
            <w:szCs w:val="28"/>
          </w:rPr>
          <w:t>35428 га</w:t>
        </w:r>
      </w:smartTag>
      <w:r w:rsidRPr="00597D9A">
        <w:rPr>
          <w:bCs/>
          <w:color w:val="000000"/>
          <w:sz w:val="28"/>
          <w:szCs w:val="28"/>
        </w:rPr>
        <w:t>, з них</w:t>
      </w:r>
      <w:r>
        <w:rPr>
          <w:bCs/>
          <w:color w:val="000000"/>
          <w:sz w:val="28"/>
          <w:szCs w:val="28"/>
        </w:rPr>
        <w:t>:</w:t>
      </w:r>
    </w:p>
    <w:p w:rsidR="009236B3" w:rsidRPr="0031493D" w:rsidRDefault="009236B3" w:rsidP="0031493D">
      <w:pPr>
        <w:pStyle w:val="docdata"/>
        <w:numPr>
          <w:ilvl w:val="0"/>
          <w:numId w:val="3"/>
        </w:numPr>
        <w:spacing w:before="0" w:beforeAutospacing="0" w:after="0" w:afterAutospacing="0"/>
        <w:rPr>
          <w:rStyle w:val="1868"/>
          <w:bCs/>
          <w:color w:val="000000"/>
          <w:sz w:val="28"/>
          <w:szCs w:val="28"/>
        </w:rPr>
      </w:pPr>
      <w:r w:rsidRPr="0031493D">
        <w:rPr>
          <w:rStyle w:val="2069"/>
          <w:color w:val="000000"/>
          <w:sz w:val="28"/>
          <w:szCs w:val="28"/>
        </w:rPr>
        <w:t>культури зернові та зернобобові</w:t>
      </w:r>
      <w:r w:rsidRPr="0031493D">
        <w:rPr>
          <w:color w:val="000000"/>
          <w:sz w:val="28"/>
          <w:szCs w:val="28"/>
        </w:rPr>
        <w:t xml:space="preserve"> – </w:t>
      </w:r>
      <w:smartTag w:uri="urn:schemas-microsoft-com:office:smarttags" w:element="metricconverter">
        <w:smartTagPr>
          <w:attr w:name="ProductID" w:val="20699 га"/>
        </w:smartTagPr>
        <w:r w:rsidRPr="0031493D">
          <w:rPr>
            <w:rStyle w:val="1868"/>
            <w:color w:val="000000"/>
            <w:sz w:val="28"/>
            <w:szCs w:val="28"/>
          </w:rPr>
          <w:t>20699 га</w:t>
        </w:r>
      </w:smartTag>
      <w:r w:rsidRPr="0031493D">
        <w:rPr>
          <w:rStyle w:val="1868"/>
          <w:color w:val="000000"/>
          <w:sz w:val="28"/>
          <w:szCs w:val="28"/>
        </w:rPr>
        <w:t xml:space="preserve"> (</w:t>
      </w:r>
      <w:r w:rsidRPr="0031493D">
        <w:rPr>
          <w:bCs/>
          <w:color w:val="000000"/>
          <w:sz w:val="28"/>
          <w:szCs w:val="28"/>
        </w:rPr>
        <w:t xml:space="preserve">пшениця озима - </w:t>
      </w:r>
      <w:smartTag w:uri="urn:schemas-microsoft-com:office:smarttags" w:element="metricconverter">
        <w:smartTagPr>
          <w:attr w:name="ProductID" w:val="8195 га"/>
        </w:smartTagPr>
        <w:r w:rsidRPr="0031493D">
          <w:rPr>
            <w:bCs/>
            <w:color w:val="000000"/>
            <w:sz w:val="28"/>
            <w:szCs w:val="28"/>
          </w:rPr>
          <w:t>8195 га</w:t>
        </w:r>
      </w:smartTag>
      <w:r w:rsidRPr="0031493D">
        <w:rPr>
          <w:bCs/>
          <w:color w:val="000000"/>
          <w:sz w:val="28"/>
          <w:szCs w:val="28"/>
        </w:rPr>
        <w:t xml:space="preserve">, пшениця яра - 841га, ячмінь озимий - </w:t>
      </w:r>
      <w:smartTag w:uri="urn:schemas-microsoft-com:office:smarttags" w:element="metricconverter">
        <w:smartTagPr>
          <w:attr w:name="ProductID" w:val="1058 га"/>
        </w:smartTagPr>
        <w:r w:rsidRPr="0031493D">
          <w:rPr>
            <w:bCs/>
            <w:color w:val="000000"/>
            <w:sz w:val="28"/>
            <w:szCs w:val="28"/>
          </w:rPr>
          <w:t>1058 га</w:t>
        </w:r>
      </w:smartTag>
      <w:r w:rsidRPr="0031493D">
        <w:rPr>
          <w:bCs/>
          <w:color w:val="000000"/>
          <w:sz w:val="28"/>
          <w:szCs w:val="28"/>
        </w:rPr>
        <w:t xml:space="preserve">, ячмінь ярий – </w:t>
      </w:r>
      <w:smartTag w:uri="urn:schemas-microsoft-com:office:smarttags" w:element="metricconverter">
        <w:smartTagPr>
          <w:attr w:name="ProductID" w:val="2880 га"/>
        </w:smartTagPr>
        <w:r w:rsidRPr="0031493D">
          <w:rPr>
            <w:bCs/>
            <w:color w:val="000000"/>
            <w:sz w:val="28"/>
            <w:szCs w:val="28"/>
          </w:rPr>
          <w:t>2880 га</w:t>
        </w:r>
      </w:smartTag>
      <w:r w:rsidRPr="0031493D">
        <w:rPr>
          <w:bCs/>
          <w:color w:val="000000"/>
          <w:sz w:val="28"/>
          <w:szCs w:val="28"/>
        </w:rPr>
        <w:t xml:space="preserve">. кукурудзи на зерно – </w:t>
      </w:r>
      <w:smartTag w:uri="urn:schemas-microsoft-com:office:smarttags" w:element="metricconverter">
        <w:smartTagPr>
          <w:attr w:name="ProductID" w:val="5255 га"/>
        </w:smartTagPr>
        <w:r w:rsidRPr="0031493D">
          <w:rPr>
            <w:bCs/>
            <w:color w:val="000000"/>
            <w:sz w:val="28"/>
            <w:szCs w:val="28"/>
          </w:rPr>
          <w:t>5255 га</w:t>
        </w:r>
      </w:smartTag>
      <w:r w:rsidRPr="0031493D">
        <w:rPr>
          <w:bCs/>
          <w:color w:val="000000"/>
          <w:sz w:val="28"/>
          <w:szCs w:val="28"/>
        </w:rPr>
        <w:t xml:space="preserve">,  овес – </w:t>
      </w:r>
      <w:smartTag w:uri="urn:schemas-microsoft-com:office:smarttags" w:element="metricconverter">
        <w:smartTagPr>
          <w:attr w:name="ProductID" w:val="128 га"/>
        </w:smartTagPr>
        <w:r w:rsidRPr="0031493D">
          <w:rPr>
            <w:bCs/>
            <w:color w:val="000000"/>
            <w:sz w:val="28"/>
            <w:szCs w:val="28"/>
          </w:rPr>
          <w:t>128 га</w:t>
        </w:r>
      </w:smartTag>
      <w:r w:rsidRPr="0031493D">
        <w:rPr>
          <w:bCs/>
          <w:color w:val="000000"/>
          <w:sz w:val="28"/>
          <w:szCs w:val="28"/>
        </w:rPr>
        <w:t xml:space="preserve"> , </w:t>
      </w:r>
      <w:r w:rsidRPr="0031493D">
        <w:rPr>
          <w:rStyle w:val="1946"/>
          <w:bCs/>
          <w:color w:val="000000"/>
          <w:sz w:val="28"/>
          <w:szCs w:val="28"/>
        </w:rPr>
        <w:t xml:space="preserve">гречка – </w:t>
      </w:r>
      <w:smartTag w:uri="urn:schemas-microsoft-com:office:smarttags" w:element="metricconverter">
        <w:smartTagPr>
          <w:attr w:name="ProductID" w:val="353 га"/>
        </w:smartTagPr>
        <w:r w:rsidRPr="0031493D">
          <w:rPr>
            <w:rStyle w:val="1946"/>
            <w:bCs/>
            <w:color w:val="000000"/>
            <w:sz w:val="28"/>
            <w:szCs w:val="28"/>
          </w:rPr>
          <w:t>353 га</w:t>
        </w:r>
      </w:smartTag>
      <w:r>
        <w:rPr>
          <w:rStyle w:val="1946"/>
          <w:bCs/>
          <w:color w:val="000000"/>
          <w:sz w:val="28"/>
          <w:szCs w:val="28"/>
        </w:rPr>
        <w:t xml:space="preserve">, горох – </w:t>
      </w:r>
      <w:smartTag w:uri="urn:schemas-microsoft-com:office:smarttags" w:element="metricconverter">
        <w:smartTagPr>
          <w:attr w:name="ProductID" w:val="1677 га"/>
        </w:smartTagPr>
        <w:r>
          <w:rPr>
            <w:rStyle w:val="1946"/>
            <w:bCs/>
            <w:color w:val="000000"/>
            <w:sz w:val="28"/>
            <w:szCs w:val="28"/>
          </w:rPr>
          <w:t>1677 га</w:t>
        </w:r>
      </w:smartTag>
      <w:r w:rsidRPr="0031493D">
        <w:rPr>
          <w:rStyle w:val="1868"/>
          <w:color w:val="000000"/>
          <w:sz w:val="28"/>
          <w:szCs w:val="28"/>
        </w:rPr>
        <w:t>);</w:t>
      </w:r>
    </w:p>
    <w:p w:rsidR="009236B3" w:rsidRPr="006352F4" w:rsidRDefault="009236B3" w:rsidP="00597D9A">
      <w:pPr>
        <w:pStyle w:val="docdata"/>
        <w:numPr>
          <w:ilvl w:val="0"/>
          <w:numId w:val="2"/>
        </w:numPr>
        <w:spacing w:before="0" w:beforeAutospacing="0" w:after="0" w:afterAutospacing="0"/>
        <w:jc w:val="both"/>
        <w:rPr>
          <w:rStyle w:val="1868"/>
          <w:sz w:val="28"/>
          <w:szCs w:val="28"/>
        </w:rPr>
      </w:pPr>
      <w:r w:rsidRPr="006352F4">
        <w:rPr>
          <w:rStyle w:val="2019"/>
          <w:color w:val="000000"/>
          <w:sz w:val="28"/>
          <w:szCs w:val="28"/>
        </w:rPr>
        <w:t>к</w:t>
      </w:r>
      <w:r w:rsidRPr="006352F4">
        <w:rPr>
          <w:color w:val="000000"/>
          <w:sz w:val="28"/>
          <w:szCs w:val="28"/>
        </w:rPr>
        <w:t xml:space="preserve">ультури технічні – </w:t>
      </w:r>
      <w:r w:rsidRPr="006352F4">
        <w:rPr>
          <w:rStyle w:val="1868"/>
          <w:color w:val="000000"/>
          <w:sz w:val="28"/>
          <w:szCs w:val="28"/>
        </w:rPr>
        <w:t>13912;</w:t>
      </w:r>
    </w:p>
    <w:p w:rsidR="009236B3" w:rsidRPr="006352F4" w:rsidRDefault="009236B3" w:rsidP="00597D9A">
      <w:pPr>
        <w:pStyle w:val="docdata"/>
        <w:numPr>
          <w:ilvl w:val="0"/>
          <w:numId w:val="2"/>
        </w:numPr>
        <w:spacing w:before="0" w:beforeAutospacing="0" w:after="0" w:afterAutospacing="0"/>
        <w:jc w:val="both"/>
        <w:rPr>
          <w:rStyle w:val="1866"/>
          <w:sz w:val="28"/>
          <w:szCs w:val="28"/>
        </w:rPr>
      </w:pPr>
      <w:r w:rsidRPr="006352F4">
        <w:rPr>
          <w:color w:val="000000"/>
          <w:sz w:val="28"/>
          <w:szCs w:val="28"/>
        </w:rPr>
        <w:t xml:space="preserve">буряк цукровий фабричний – </w:t>
      </w:r>
      <w:smartTag w:uri="urn:schemas-microsoft-com:office:smarttags" w:element="metricconverter">
        <w:smartTagPr>
          <w:attr w:name="ProductID" w:val="1640 га"/>
        </w:smartTagPr>
        <w:r w:rsidRPr="006352F4">
          <w:rPr>
            <w:rStyle w:val="1866"/>
            <w:color w:val="000000"/>
            <w:sz w:val="28"/>
            <w:szCs w:val="28"/>
          </w:rPr>
          <w:t>1640 га</w:t>
        </w:r>
      </w:smartTag>
      <w:r w:rsidRPr="006352F4">
        <w:rPr>
          <w:rStyle w:val="1866"/>
          <w:color w:val="000000"/>
          <w:sz w:val="28"/>
          <w:szCs w:val="28"/>
        </w:rPr>
        <w:t>;</w:t>
      </w:r>
    </w:p>
    <w:p w:rsidR="009236B3" w:rsidRPr="006352F4" w:rsidRDefault="009236B3" w:rsidP="00597D9A">
      <w:pPr>
        <w:pStyle w:val="docdata"/>
        <w:numPr>
          <w:ilvl w:val="0"/>
          <w:numId w:val="2"/>
        </w:numPr>
        <w:spacing w:before="0" w:beforeAutospacing="0" w:after="0" w:afterAutospacing="0"/>
        <w:jc w:val="both"/>
        <w:rPr>
          <w:sz w:val="28"/>
          <w:szCs w:val="28"/>
        </w:rPr>
      </w:pPr>
      <w:r w:rsidRPr="006352F4">
        <w:rPr>
          <w:color w:val="000000"/>
          <w:sz w:val="28"/>
          <w:szCs w:val="28"/>
        </w:rPr>
        <w:t xml:space="preserve">соняшник – </w:t>
      </w:r>
      <w:smartTag w:uri="urn:schemas-microsoft-com:office:smarttags" w:element="metricconverter">
        <w:smartTagPr>
          <w:attr w:name="ProductID" w:val="493 га"/>
        </w:smartTagPr>
        <w:r w:rsidRPr="006352F4">
          <w:rPr>
            <w:color w:val="000000"/>
            <w:sz w:val="28"/>
            <w:szCs w:val="28"/>
          </w:rPr>
          <w:t>493</w:t>
        </w:r>
        <w:r>
          <w:rPr>
            <w:color w:val="000000"/>
            <w:sz w:val="28"/>
            <w:szCs w:val="28"/>
          </w:rPr>
          <w:t xml:space="preserve"> </w:t>
        </w:r>
        <w:r w:rsidRPr="006352F4">
          <w:rPr>
            <w:color w:val="000000"/>
            <w:sz w:val="28"/>
            <w:szCs w:val="28"/>
          </w:rPr>
          <w:t>га</w:t>
        </w:r>
      </w:smartTag>
      <w:r w:rsidRPr="006352F4">
        <w:rPr>
          <w:color w:val="000000"/>
          <w:sz w:val="28"/>
          <w:szCs w:val="28"/>
        </w:rPr>
        <w:t xml:space="preserve"> ;</w:t>
      </w:r>
    </w:p>
    <w:p w:rsidR="009236B3" w:rsidRPr="006352F4" w:rsidRDefault="009236B3" w:rsidP="00597D9A">
      <w:pPr>
        <w:pStyle w:val="docdata"/>
        <w:numPr>
          <w:ilvl w:val="0"/>
          <w:numId w:val="2"/>
        </w:numPr>
        <w:spacing w:before="0" w:beforeAutospacing="0" w:after="0" w:afterAutospacing="0"/>
        <w:jc w:val="both"/>
        <w:rPr>
          <w:rStyle w:val="1866"/>
          <w:sz w:val="28"/>
          <w:szCs w:val="28"/>
        </w:rPr>
      </w:pPr>
      <w:r w:rsidRPr="006352F4">
        <w:rPr>
          <w:rStyle w:val="1934"/>
          <w:color w:val="000000"/>
          <w:sz w:val="28"/>
          <w:szCs w:val="28"/>
        </w:rPr>
        <w:t>ріпак озимий та кольза –</w:t>
      </w:r>
      <w:r w:rsidRPr="006352F4">
        <w:rPr>
          <w:color w:val="000000"/>
          <w:sz w:val="28"/>
          <w:szCs w:val="28"/>
        </w:rPr>
        <w:t xml:space="preserve"> </w:t>
      </w:r>
      <w:smartTag w:uri="urn:schemas-microsoft-com:office:smarttags" w:element="metricconverter">
        <w:smartTagPr>
          <w:attr w:name="ProductID" w:val="2646 га"/>
        </w:smartTagPr>
        <w:r w:rsidRPr="006352F4">
          <w:rPr>
            <w:rStyle w:val="1866"/>
            <w:color w:val="000000"/>
            <w:sz w:val="28"/>
            <w:szCs w:val="28"/>
          </w:rPr>
          <w:t>2646</w:t>
        </w:r>
        <w:r>
          <w:rPr>
            <w:rStyle w:val="1866"/>
            <w:color w:val="000000"/>
            <w:sz w:val="28"/>
            <w:szCs w:val="28"/>
          </w:rPr>
          <w:t xml:space="preserve"> </w:t>
        </w:r>
        <w:r w:rsidRPr="006352F4">
          <w:rPr>
            <w:rStyle w:val="1866"/>
            <w:color w:val="000000"/>
            <w:sz w:val="28"/>
            <w:szCs w:val="28"/>
          </w:rPr>
          <w:t>га</w:t>
        </w:r>
      </w:smartTag>
      <w:r w:rsidRPr="006352F4">
        <w:rPr>
          <w:rStyle w:val="1866"/>
          <w:color w:val="000000"/>
          <w:sz w:val="28"/>
          <w:szCs w:val="28"/>
        </w:rPr>
        <w:t xml:space="preserve">; </w:t>
      </w:r>
    </w:p>
    <w:p w:rsidR="009236B3" w:rsidRPr="006352F4" w:rsidRDefault="009236B3" w:rsidP="006352F4">
      <w:pPr>
        <w:pStyle w:val="docdata"/>
        <w:numPr>
          <w:ilvl w:val="0"/>
          <w:numId w:val="2"/>
        </w:numPr>
        <w:spacing w:before="0" w:beforeAutospacing="0" w:after="0" w:afterAutospacing="0"/>
        <w:jc w:val="both"/>
        <w:rPr>
          <w:rStyle w:val="1866"/>
          <w:sz w:val="28"/>
          <w:szCs w:val="28"/>
        </w:rPr>
      </w:pPr>
      <w:r w:rsidRPr="006352F4">
        <w:rPr>
          <w:rStyle w:val="1866"/>
          <w:color w:val="000000"/>
          <w:sz w:val="28"/>
          <w:szCs w:val="28"/>
        </w:rPr>
        <w:t xml:space="preserve">соя – </w:t>
      </w:r>
      <w:smartTag w:uri="urn:schemas-microsoft-com:office:smarttags" w:element="metricconverter">
        <w:smartTagPr>
          <w:attr w:name="ProductID" w:val="4695 га"/>
        </w:smartTagPr>
        <w:r w:rsidRPr="006352F4">
          <w:rPr>
            <w:rStyle w:val="1866"/>
            <w:color w:val="000000"/>
            <w:sz w:val="28"/>
            <w:szCs w:val="28"/>
          </w:rPr>
          <w:t>4695 га</w:t>
        </w:r>
      </w:smartTag>
      <w:r w:rsidRPr="006352F4">
        <w:rPr>
          <w:rStyle w:val="1866"/>
          <w:color w:val="000000"/>
          <w:sz w:val="28"/>
          <w:szCs w:val="28"/>
        </w:rPr>
        <w:t>;</w:t>
      </w:r>
    </w:p>
    <w:p w:rsidR="009236B3" w:rsidRPr="006352F4" w:rsidRDefault="009236B3" w:rsidP="006352F4">
      <w:pPr>
        <w:pStyle w:val="docdata"/>
        <w:numPr>
          <w:ilvl w:val="0"/>
          <w:numId w:val="2"/>
        </w:numPr>
        <w:spacing w:before="0" w:beforeAutospacing="0" w:after="0" w:afterAutospacing="0"/>
        <w:jc w:val="both"/>
        <w:rPr>
          <w:sz w:val="28"/>
          <w:szCs w:val="28"/>
        </w:rPr>
      </w:pPr>
      <w:r w:rsidRPr="006352F4">
        <w:rPr>
          <w:rStyle w:val="1866"/>
          <w:sz w:val="28"/>
          <w:szCs w:val="28"/>
        </w:rPr>
        <w:t>картопля -</w:t>
      </w:r>
      <w:r>
        <w:rPr>
          <w:rStyle w:val="1866"/>
          <w:sz w:val="28"/>
          <w:szCs w:val="28"/>
        </w:rPr>
        <w:t xml:space="preserve"> </w:t>
      </w:r>
      <w:smartTag w:uri="urn:schemas-microsoft-com:office:smarttags" w:element="metricconverter">
        <w:smartTagPr>
          <w:attr w:name="ProductID" w:val="9 га"/>
        </w:smartTagPr>
        <w:r w:rsidRPr="006352F4">
          <w:rPr>
            <w:rStyle w:val="1866"/>
            <w:sz w:val="28"/>
            <w:szCs w:val="28"/>
          </w:rPr>
          <w:t>9 га</w:t>
        </w:r>
      </w:smartTag>
      <w:r w:rsidRPr="006352F4">
        <w:rPr>
          <w:rStyle w:val="1866"/>
          <w:sz w:val="28"/>
          <w:szCs w:val="28"/>
        </w:rPr>
        <w:t xml:space="preserve"> ;</w:t>
      </w:r>
      <w:r w:rsidRPr="006352F4">
        <w:rPr>
          <w:color w:val="000000"/>
          <w:sz w:val="28"/>
          <w:szCs w:val="28"/>
        </w:rPr>
        <w:t xml:space="preserve"> </w:t>
      </w:r>
    </w:p>
    <w:p w:rsidR="009236B3" w:rsidRPr="006352F4" w:rsidRDefault="009236B3" w:rsidP="006352F4">
      <w:pPr>
        <w:pStyle w:val="docdata"/>
        <w:numPr>
          <w:ilvl w:val="0"/>
          <w:numId w:val="2"/>
        </w:numPr>
        <w:spacing w:before="0" w:beforeAutospacing="0" w:after="0" w:afterAutospacing="0"/>
        <w:jc w:val="both"/>
        <w:rPr>
          <w:sz w:val="28"/>
          <w:szCs w:val="28"/>
        </w:rPr>
      </w:pPr>
      <w:r w:rsidRPr="006352F4">
        <w:rPr>
          <w:color w:val="000000"/>
          <w:sz w:val="28"/>
          <w:szCs w:val="28"/>
        </w:rPr>
        <w:t xml:space="preserve">культури овочеві відкритого ґрунту – </w:t>
      </w:r>
      <w:smartTag w:uri="urn:schemas-microsoft-com:office:smarttags" w:element="metricconverter">
        <w:smartTagPr>
          <w:attr w:name="ProductID" w:val="286 га"/>
        </w:smartTagPr>
        <w:r w:rsidRPr="006352F4">
          <w:rPr>
            <w:color w:val="000000"/>
            <w:sz w:val="28"/>
            <w:szCs w:val="28"/>
          </w:rPr>
          <w:t>286 га</w:t>
        </w:r>
      </w:smartTag>
      <w:r w:rsidRPr="006352F4">
        <w:rPr>
          <w:color w:val="000000"/>
          <w:sz w:val="28"/>
          <w:szCs w:val="28"/>
        </w:rPr>
        <w:t xml:space="preserve">; </w:t>
      </w:r>
    </w:p>
    <w:p w:rsidR="009236B3" w:rsidRPr="00D12DFF" w:rsidRDefault="009236B3" w:rsidP="00D12DFF">
      <w:pPr>
        <w:pStyle w:val="docdata"/>
        <w:numPr>
          <w:ilvl w:val="0"/>
          <w:numId w:val="2"/>
        </w:numPr>
        <w:spacing w:before="0" w:beforeAutospacing="0" w:after="0" w:afterAutospacing="0"/>
        <w:jc w:val="both"/>
        <w:rPr>
          <w:sz w:val="28"/>
          <w:szCs w:val="28"/>
        </w:rPr>
      </w:pPr>
      <w:r w:rsidRPr="006352F4">
        <w:rPr>
          <w:rStyle w:val="1914"/>
          <w:color w:val="000000"/>
          <w:sz w:val="28"/>
          <w:szCs w:val="28"/>
        </w:rPr>
        <w:t>культури кормові –523 га;</w:t>
      </w:r>
    </w:p>
    <w:p w:rsidR="009236B3" w:rsidRDefault="009236B3" w:rsidP="00F37411">
      <w:pPr>
        <w:pStyle w:val="docdata"/>
        <w:spacing w:before="0" w:beforeAutospacing="0" w:after="0" w:afterAutospacing="0"/>
        <w:ind w:firstLine="567"/>
        <w:jc w:val="both"/>
        <w:rPr>
          <w:bCs/>
          <w:color w:val="000000"/>
          <w:sz w:val="28"/>
          <w:szCs w:val="28"/>
        </w:rPr>
      </w:pPr>
      <w:r w:rsidRPr="00F37411">
        <w:rPr>
          <w:bCs/>
          <w:color w:val="000000"/>
          <w:sz w:val="28"/>
          <w:szCs w:val="28"/>
        </w:rPr>
        <w:t>Виробництво основних видів продукції тваринництва Тернопільського району за січень–червень 2020 року</w:t>
      </w:r>
      <w:r>
        <w:rPr>
          <w:bCs/>
          <w:color w:val="000000"/>
          <w:sz w:val="28"/>
          <w:szCs w:val="28"/>
        </w:rPr>
        <w:t xml:space="preserve"> становить</w:t>
      </w:r>
      <w:r w:rsidRPr="00F37411">
        <w:rPr>
          <w:bCs/>
          <w:color w:val="000000"/>
          <w:sz w:val="28"/>
          <w:szCs w:val="28"/>
        </w:rPr>
        <w:t xml:space="preserve">: </w:t>
      </w:r>
    </w:p>
    <w:p w:rsidR="009236B3" w:rsidRPr="00F37411" w:rsidRDefault="009236B3" w:rsidP="00F37411">
      <w:pPr>
        <w:pStyle w:val="docdata"/>
        <w:numPr>
          <w:ilvl w:val="0"/>
          <w:numId w:val="2"/>
        </w:numPr>
        <w:spacing w:before="0" w:beforeAutospacing="0" w:after="0" w:afterAutospacing="0"/>
        <w:jc w:val="both"/>
        <w:rPr>
          <w:rStyle w:val="1943"/>
          <w:bCs/>
          <w:color w:val="000000"/>
          <w:sz w:val="28"/>
          <w:szCs w:val="28"/>
        </w:rPr>
      </w:pPr>
      <w:r w:rsidRPr="00F37411">
        <w:rPr>
          <w:color w:val="000000"/>
          <w:sz w:val="28"/>
          <w:szCs w:val="28"/>
        </w:rPr>
        <w:t>реалізація на забій</w:t>
      </w:r>
      <w:r>
        <w:rPr>
          <w:bCs/>
          <w:color w:val="000000"/>
          <w:sz w:val="28"/>
          <w:szCs w:val="28"/>
        </w:rPr>
        <w:t xml:space="preserve"> </w:t>
      </w:r>
      <w:r>
        <w:rPr>
          <w:color w:val="000000"/>
          <w:sz w:val="28"/>
          <w:szCs w:val="28"/>
        </w:rPr>
        <w:t>(у живій вазі) сільсько</w:t>
      </w:r>
      <w:r w:rsidRPr="00F37411">
        <w:rPr>
          <w:color w:val="000000"/>
          <w:sz w:val="28"/>
          <w:szCs w:val="28"/>
        </w:rPr>
        <w:t xml:space="preserve">господарських тварин </w:t>
      </w:r>
      <w:r>
        <w:rPr>
          <w:color w:val="000000"/>
          <w:sz w:val="28"/>
          <w:szCs w:val="28"/>
        </w:rPr>
        <w:t>–</w:t>
      </w:r>
      <w:r w:rsidRPr="00F37411">
        <w:rPr>
          <w:color w:val="000000"/>
          <w:sz w:val="28"/>
          <w:szCs w:val="28"/>
        </w:rPr>
        <w:t xml:space="preserve"> </w:t>
      </w:r>
      <w:r>
        <w:rPr>
          <w:color w:val="000000"/>
          <w:sz w:val="28"/>
          <w:szCs w:val="28"/>
        </w:rPr>
        <w:t xml:space="preserve">  </w:t>
      </w:r>
      <w:r>
        <w:rPr>
          <w:rStyle w:val="1943"/>
          <w:color w:val="000000"/>
          <w:sz w:val="28"/>
          <w:szCs w:val="28"/>
        </w:rPr>
        <w:t xml:space="preserve">20301 </w:t>
      </w:r>
      <w:r w:rsidRPr="00F37411">
        <w:rPr>
          <w:rStyle w:val="1943"/>
          <w:color w:val="000000"/>
          <w:sz w:val="28"/>
          <w:szCs w:val="28"/>
        </w:rPr>
        <w:t xml:space="preserve">ц; </w:t>
      </w:r>
    </w:p>
    <w:p w:rsidR="009236B3" w:rsidRPr="00F37411" w:rsidRDefault="009236B3" w:rsidP="00F37411">
      <w:pPr>
        <w:pStyle w:val="docdata"/>
        <w:numPr>
          <w:ilvl w:val="0"/>
          <w:numId w:val="2"/>
        </w:numPr>
        <w:spacing w:before="0" w:beforeAutospacing="0" w:after="0" w:afterAutospacing="0"/>
        <w:jc w:val="both"/>
        <w:rPr>
          <w:rStyle w:val="1943"/>
          <w:bCs/>
          <w:color w:val="000000"/>
          <w:sz w:val="28"/>
          <w:szCs w:val="28"/>
        </w:rPr>
      </w:pPr>
      <w:r w:rsidRPr="00F37411">
        <w:rPr>
          <w:color w:val="000000"/>
          <w:sz w:val="28"/>
          <w:szCs w:val="28"/>
        </w:rPr>
        <w:t xml:space="preserve">молоко – </w:t>
      </w:r>
      <w:r w:rsidRPr="00F37411">
        <w:rPr>
          <w:rStyle w:val="1943"/>
          <w:color w:val="000000"/>
          <w:sz w:val="28"/>
          <w:szCs w:val="28"/>
        </w:rPr>
        <w:t>15971 ц.</w:t>
      </w:r>
    </w:p>
    <w:p w:rsidR="009236B3" w:rsidRDefault="009236B3" w:rsidP="00F37411">
      <w:pPr>
        <w:pStyle w:val="docdata"/>
        <w:keepLines/>
        <w:spacing w:before="0" w:beforeAutospacing="0" w:after="0" w:afterAutospacing="0"/>
        <w:ind w:firstLine="568"/>
        <w:jc w:val="both"/>
        <w:rPr>
          <w:sz w:val="28"/>
          <w:szCs w:val="28"/>
        </w:rPr>
      </w:pPr>
      <w:r w:rsidRPr="00F37411">
        <w:rPr>
          <w:bCs/>
          <w:color w:val="000000"/>
          <w:sz w:val="28"/>
          <w:szCs w:val="28"/>
        </w:rPr>
        <w:t>Кількість сільськогосподарських тварин у підприємствах район</w:t>
      </w:r>
      <w:r>
        <w:rPr>
          <w:bCs/>
          <w:color w:val="000000"/>
          <w:sz w:val="28"/>
          <w:szCs w:val="28"/>
        </w:rPr>
        <w:t xml:space="preserve">у </w:t>
      </w:r>
      <w:r w:rsidRPr="00F37411">
        <w:rPr>
          <w:bCs/>
          <w:color w:val="000000"/>
          <w:sz w:val="28"/>
          <w:szCs w:val="28"/>
        </w:rPr>
        <w:t> на 1 липня 2020 року</w:t>
      </w:r>
      <w:r w:rsidRPr="00F37411">
        <w:rPr>
          <w:color w:val="000000"/>
          <w:sz w:val="28"/>
          <w:szCs w:val="28"/>
          <w:vertAlign w:val="superscript"/>
        </w:rPr>
        <w:t xml:space="preserve"> </w:t>
      </w:r>
      <w:r w:rsidRPr="00F37411">
        <w:rPr>
          <w:sz w:val="28"/>
          <w:szCs w:val="28"/>
        </w:rPr>
        <w:t>становить</w:t>
      </w:r>
      <w:r>
        <w:rPr>
          <w:sz w:val="28"/>
          <w:szCs w:val="28"/>
        </w:rPr>
        <w:t>:</w:t>
      </w:r>
    </w:p>
    <w:p w:rsidR="009236B3" w:rsidRPr="0089207C" w:rsidRDefault="009236B3" w:rsidP="0089207C">
      <w:pPr>
        <w:pStyle w:val="docdata"/>
        <w:keepLines/>
        <w:numPr>
          <w:ilvl w:val="0"/>
          <w:numId w:val="2"/>
        </w:numPr>
        <w:spacing w:before="0" w:beforeAutospacing="0" w:after="0" w:afterAutospacing="0"/>
        <w:jc w:val="both"/>
        <w:rPr>
          <w:sz w:val="28"/>
          <w:szCs w:val="28"/>
        </w:rPr>
      </w:pPr>
      <w:r w:rsidRPr="0089207C">
        <w:rPr>
          <w:rStyle w:val="1943"/>
          <w:color w:val="000000"/>
          <w:sz w:val="28"/>
          <w:szCs w:val="28"/>
        </w:rPr>
        <w:t xml:space="preserve">велика рогата худоба – </w:t>
      </w:r>
      <w:r w:rsidRPr="0089207C">
        <w:rPr>
          <w:rStyle w:val="2001"/>
          <w:color w:val="000000"/>
          <w:sz w:val="28"/>
          <w:szCs w:val="28"/>
        </w:rPr>
        <w:t>12</w:t>
      </w:r>
      <w:r w:rsidRPr="0089207C">
        <w:rPr>
          <w:color w:val="000000"/>
          <w:sz w:val="28"/>
          <w:szCs w:val="28"/>
        </w:rPr>
        <w:t>78 голів;</w:t>
      </w:r>
    </w:p>
    <w:p w:rsidR="009236B3" w:rsidRPr="0089207C" w:rsidRDefault="009236B3" w:rsidP="0089207C">
      <w:pPr>
        <w:pStyle w:val="docdata"/>
        <w:keepLines/>
        <w:numPr>
          <w:ilvl w:val="0"/>
          <w:numId w:val="2"/>
        </w:numPr>
        <w:spacing w:before="0" w:beforeAutospacing="0" w:after="0" w:afterAutospacing="0"/>
        <w:jc w:val="both"/>
        <w:rPr>
          <w:sz w:val="28"/>
          <w:szCs w:val="28"/>
        </w:rPr>
      </w:pPr>
      <w:r w:rsidRPr="0089207C">
        <w:rPr>
          <w:color w:val="000000"/>
          <w:sz w:val="28"/>
          <w:szCs w:val="28"/>
        </w:rPr>
        <w:t>свині – 73085 голів</w:t>
      </w:r>
      <w:r>
        <w:rPr>
          <w:color w:val="000000"/>
          <w:sz w:val="28"/>
          <w:szCs w:val="28"/>
        </w:rPr>
        <w:t>.</w:t>
      </w:r>
    </w:p>
    <w:p w:rsidR="009236B3" w:rsidRPr="00D12DFF" w:rsidRDefault="009236B3" w:rsidP="00D12DFF">
      <w:pPr>
        <w:pStyle w:val="docdata"/>
        <w:keepLines/>
        <w:spacing w:before="0" w:beforeAutospacing="0" w:after="0" w:afterAutospacing="0"/>
        <w:ind w:firstLine="567"/>
        <w:jc w:val="both"/>
        <w:rPr>
          <w:bCs/>
          <w:color w:val="000000"/>
          <w:sz w:val="28"/>
          <w:szCs w:val="28"/>
        </w:rPr>
      </w:pPr>
      <w:r w:rsidRPr="00D12DFF">
        <w:rPr>
          <w:bCs/>
          <w:color w:val="000000"/>
          <w:sz w:val="28"/>
          <w:szCs w:val="28"/>
        </w:rPr>
        <w:t>Обсяг вирощування сільськогосподарських тварин</w:t>
      </w:r>
      <w:r>
        <w:rPr>
          <w:bCs/>
          <w:color w:val="000000"/>
          <w:sz w:val="28"/>
          <w:szCs w:val="28"/>
        </w:rPr>
        <w:t xml:space="preserve"> </w:t>
      </w:r>
      <w:r w:rsidRPr="00D12DFF">
        <w:rPr>
          <w:rStyle w:val="1963"/>
          <w:color w:val="000000"/>
          <w:sz w:val="28"/>
          <w:szCs w:val="28"/>
        </w:rPr>
        <w:t>всіх видів</w:t>
      </w:r>
      <w:r w:rsidRPr="00D12DFF">
        <w:rPr>
          <w:bCs/>
          <w:color w:val="000000"/>
          <w:sz w:val="28"/>
          <w:szCs w:val="28"/>
        </w:rPr>
        <w:t xml:space="preserve"> підприємствами району у січні–червні 2020 року</w:t>
      </w:r>
      <w:r w:rsidRPr="00D12DFF">
        <w:rPr>
          <w:color w:val="000000"/>
          <w:sz w:val="28"/>
          <w:szCs w:val="28"/>
        </w:rPr>
        <w:t xml:space="preserve"> </w:t>
      </w:r>
      <w:r w:rsidRPr="00D12DFF">
        <w:rPr>
          <w:bCs/>
          <w:color w:val="000000"/>
          <w:sz w:val="28"/>
          <w:szCs w:val="28"/>
        </w:rPr>
        <w:t xml:space="preserve">становить: </w:t>
      </w:r>
    </w:p>
    <w:p w:rsidR="009236B3" w:rsidRPr="00D12DFF" w:rsidRDefault="009236B3" w:rsidP="00D12DFF">
      <w:pPr>
        <w:pStyle w:val="docdata"/>
        <w:keepLines/>
        <w:numPr>
          <w:ilvl w:val="0"/>
          <w:numId w:val="2"/>
        </w:numPr>
        <w:spacing w:before="0" w:beforeAutospacing="0" w:after="0" w:afterAutospacing="0"/>
        <w:jc w:val="both"/>
        <w:rPr>
          <w:bCs/>
          <w:color w:val="000000"/>
          <w:sz w:val="28"/>
          <w:szCs w:val="28"/>
        </w:rPr>
      </w:pPr>
      <w:r w:rsidRPr="00D12DFF">
        <w:rPr>
          <w:color w:val="000000"/>
          <w:sz w:val="28"/>
          <w:szCs w:val="28"/>
        </w:rPr>
        <w:t>велика рогата худоба -</w:t>
      </w:r>
      <w:r>
        <w:rPr>
          <w:color w:val="000000"/>
          <w:sz w:val="28"/>
          <w:szCs w:val="28"/>
        </w:rPr>
        <w:t xml:space="preserve"> </w:t>
      </w:r>
      <w:r w:rsidRPr="00D12DFF">
        <w:rPr>
          <w:color w:val="000000"/>
          <w:sz w:val="28"/>
          <w:szCs w:val="28"/>
        </w:rPr>
        <w:t>913 ц,</w:t>
      </w:r>
    </w:p>
    <w:p w:rsidR="009236B3" w:rsidRPr="00D12DFF" w:rsidRDefault="009236B3" w:rsidP="00D12DFF">
      <w:pPr>
        <w:pStyle w:val="docdata"/>
        <w:keepLines/>
        <w:numPr>
          <w:ilvl w:val="0"/>
          <w:numId w:val="2"/>
        </w:numPr>
        <w:spacing w:before="0" w:beforeAutospacing="0" w:after="0" w:afterAutospacing="0"/>
        <w:jc w:val="both"/>
        <w:rPr>
          <w:sz w:val="28"/>
          <w:szCs w:val="28"/>
        </w:rPr>
      </w:pPr>
      <w:r w:rsidRPr="00D12DFF">
        <w:rPr>
          <w:sz w:val="28"/>
          <w:szCs w:val="28"/>
        </w:rPr>
        <w:t>свині – 24996 ц.</w:t>
      </w:r>
    </w:p>
    <w:p w:rsidR="009236B3" w:rsidRPr="00D12DFF" w:rsidRDefault="009236B3" w:rsidP="00D12DFF">
      <w:pPr>
        <w:pStyle w:val="docdata"/>
        <w:spacing w:before="0" w:beforeAutospacing="0" w:after="0" w:afterAutospacing="0"/>
        <w:ind w:firstLine="567"/>
        <w:jc w:val="both"/>
        <w:rPr>
          <w:sz w:val="28"/>
          <w:szCs w:val="28"/>
        </w:rPr>
      </w:pPr>
      <w:r w:rsidRPr="00D12DFF">
        <w:rPr>
          <w:bCs/>
          <w:color w:val="000000"/>
          <w:sz w:val="28"/>
          <w:szCs w:val="28"/>
        </w:rPr>
        <w:t>Продукція вирощування сільськогосподарських тварин підприємствами</w:t>
      </w:r>
      <w:r>
        <w:rPr>
          <w:bCs/>
          <w:color w:val="000000"/>
          <w:sz w:val="28"/>
          <w:szCs w:val="28"/>
        </w:rPr>
        <w:t xml:space="preserve"> </w:t>
      </w:r>
      <w:r w:rsidRPr="00D12DFF">
        <w:rPr>
          <w:bCs/>
          <w:color w:val="000000"/>
          <w:sz w:val="28"/>
          <w:szCs w:val="28"/>
        </w:rPr>
        <w:t>у січні–червні 2020 року:</w:t>
      </w:r>
    </w:p>
    <w:p w:rsidR="009236B3" w:rsidRPr="00D12DFF" w:rsidRDefault="009236B3" w:rsidP="00D12DFF">
      <w:pPr>
        <w:pStyle w:val="NormalWeb"/>
        <w:numPr>
          <w:ilvl w:val="0"/>
          <w:numId w:val="2"/>
        </w:numPr>
        <w:spacing w:before="0" w:beforeAutospacing="0" w:after="0" w:afterAutospacing="0"/>
        <w:jc w:val="both"/>
        <w:rPr>
          <w:sz w:val="28"/>
          <w:szCs w:val="28"/>
        </w:rPr>
      </w:pPr>
      <w:r w:rsidRPr="00D12DFF">
        <w:rPr>
          <w:color w:val="000000"/>
          <w:sz w:val="28"/>
          <w:szCs w:val="28"/>
        </w:rPr>
        <w:t>жива маса великої рогатої худоби – 913 ц;</w:t>
      </w:r>
    </w:p>
    <w:p w:rsidR="009236B3" w:rsidRPr="00D12DFF" w:rsidRDefault="009236B3" w:rsidP="00D12DFF">
      <w:pPr>
        <w:pStyle w:val="NormalWeb"/>
        <w:numPr>
          <w:ilvl w:val="0"/>
          <w:numId w:val="2"/>
        </w:numPr>
        <w:spacing w:before="0" w:beforeAutospacing="0" w:after="0" w:afterAutospacing="0"/>
        <w:jc w:val="both"/>
        <w:rPr>
          <w:sz w:val="28"/>
          <w:szCs w:val="28"/>
        </w:rPr>
      </w:pPr>
      <w:r w:rsidRPr="00D12DFF">
        <w:rPr>
          <w:color w:val="000000"/>
          <w:sz w:val="28"/>
          <w:szCs w:val="28"/>
        </w:rPr>
        <w:t>жива маса свиней – 24996 ц.</w:t>
      </w:r>
    </w:p>
    <w:p w:rsidR="009236B3" w:rsidRDefault="009236B3" w:rsidP="00654AF5">
      <w:pPr>
        <w:pStyle w:val="docdata"/>
        <w:keepLines/>
        <w:spacing w:before="0" w:beforeAutospacing="0" w:after="0" w:afterAutospacing="0"/>
        <w:ind w:firstLine="567"/>
        <w:jc w:val="both"/>
        <w:rPr>
          <w:bCs/>
          <w:color w:val="000000"/>
          <w:sz w:val="28"/>
          <w:szCs w:val="28"/>
        </w:rPr>
      </w:pPr>
      <w:r w:rsidRPr="00654AF5">
        <w:rPr>
          <w:bCs/>
          <w:color w:val="000000"/>
          <w:sz w:val="28"/>
          <w:szCs w:val="28"/>
        </w:rPr>
        <w:t>Реалізація на забій сільськогосподарських тварин підприємствами у січні</w:t>
      </w:r>
      <w:r>
        <w:rPr>
          <w:bCs/>
          <w:color w:val="000000"/>
          <w:sz w:val="28"/>
          <w:szCs w:val="28"/>
        </w:rPr>
        <w:t xml:space="preserve"> </w:t>
      </w:r>
      <w:r w:rsidRPr="00654AF5">
        <w:rPr>
          <w:bCs/>
          <w:color w:val="000000"/>
          <w:sz w:val="28"/>
          <w:szCs w:val="28"/>
        </w:rPr>
        <w:t>–червні 2020 року</w:t>
      </w:r>
      <w:r>
        <w:rPr>
          <w:bCs/>
          <w:color w:val="000000"/>
          <w:sz w:val="28"/>
          <w:szCs w:val="28"/>
        </w:rPr>
        <w:t xml:space="preserve"> становить:</w:t>
      </w:r>
    </w:p>
    <w:p w:rsidR="009236B3" w:rsidRPr="00654AF5" w:rsidRDefault="009236B3" w:rsidP="00654AF5">
      <w:pPr>
        <w:pStyle w:val="docdata"/>
        <w:numPr>
          <w:ilvl w:val="0"/>
          <w:numId w:val="2"/>
        </w:numPr>
        <w:spacing w:before="0" w:beforeAutospacing="0" w:after="0" w:afterAutospacing="0"/>
        <w:ind w:left="0" w:firstLine="568"/>
        <w:jc w:val="both"/>
        <w:rPr>
          <w:color w:val="000000"/>
          <w:sz w:val="28"/>
          <w:szCs w:val="28"/>
        </w:rPr>
      </w:pPr>
      <w:r>
        <w:rPr>
          <w:color w:val="000000"/>
          <w:sz w:val="28"/>
          <w:szCs w:val="28"/>
        </w:rPr>
        <w:t xml:space="preserve">   к</w:t>
      </w:r>
      <w:r w:rsidRPr="00654AF5">
        <w:rPr>
          <w:color w:val="000000"/>
          <w:sz w:val="28"/>
          <w:szCs w:val="28"/>
        </w:rPr>
        <w:t xml:space="preserve">ількість великої рогатої худоби, яка була реалізована на забій – </w:t>
      </w:r>
      <w:r w:rsidRPr="00654AF5">
        <w:rPr>
          <w:rStyle w:val="1942"/>
          <w:color w:val="000000"/>
          <w:sz w:val="28"/>
          <w:szCs w:val="28"/>
        </w:rPr>
        <w:t>304 гол</w:t>
      </w:r>
      <w:r>
        <w:rPr>
          <w:rStyle w:val="1942"/>
          <w:color w:val="000000"/>
          <w:sz w:val="28"/>
          <w:szCs w:val="28"/>
        </w:rPr>
        <w:t>ови</w:t>
      </w:r>
      <w:r w:rsidRPr="00654AF5">
        <w:rPr>
          <w:rStyle w:val="1942"/>
          <w:color w:val="000000"/>
          <w:sz w:val="28"/>
          <w:szCs w:val="28"/>
        </w:rPr>
        <w:t xml:space="preserve"> та </w:t>
      </w:r>
      <w:r w:rsidRPr="00654AF5">
        <w:rPr>
          <w:color w:val="000000"/>
          <w:sz w:val="28"/>
          <w:szCs w:val="28"/>
        </w:rPr>
        <w:t xml:space="preserve">середня жива маса великої рогатої худоби, яка була реалізована на забій складає </w:t>
      </w:r>
      <w:smartTag w:uri="urn:schemas-microsoft-com:office:smarttags" w:element="metricconverter">
        <w:smartTagPr>
          <w:attr w:name="ProductID" w:val="320 кг"/>
        </w:smartTagPr>
        <w:r w:rsidRPr="00654AF5">
          <w:rPr>
            <w:color w:val="000000"/>
            <w:sz w:val="28"/>
            <w:szCs w:val="28"/>
          </w:rPr>
          <w:t>320 кг</w:t>
        </w:r>
      </w:smartTag>
      <w:r w:rsidRPr="00654AF5">
        <w:rPr>
          <w:sz w:val="28"/>
          <w:szCs w:val="28"/>
        </w:rPr>
        <w:t>;</w:t>
      </w:r>
      <w:r w:rsidRPr="00654AF5">
        <w:rPr>
          <w:color w:val="000000"/>
          <w:sz w:val="28"/>
          <w:szCs w:val="28"/>
        </w:rPr>
        <w:t xml:space="preserve"> </w:t>
      </w:r>
    </w:p>
    <w:p w:rsidR="009236B3" w:rsidRPr="008B139D" w:rsidRDefault="009236B3" w:rsidP="008B139D">
      <w:pPr>
        <w:pStyle w:val="docdata"/>
        <w:numPr>
          <w:ilvl w:val="0"/>
          <w:numId w:val="2"/>
        </w:numPr>
        <w:spacing w:before="0" w:beforeAutospacing="0" w:after="0" w:afterAutospacing="0"/>
        <w:ind w:left="0" w:firstLine="568"/>
        <w:jc w:val="both"/>
        <w:rPr>
          <w:sz w:val="28"/>
          <w:szCs w:val="28"/>
        </w:rPr>
      </w:pPr>
      <w:r>
        <w:rPr>
          <w:color w:val="000000"/>
          <w:sz w:val="28"/>
          <w:szCs w:val="28"/>
        </w:rPr>
        <w:t xml:space="preserve">   к</w:t>
      </w:r>
      <w:r w:rsidRPr="00654AF5">
        <w:rPr>
          <w:color w:val="000000"/>
          <w:sz w:val="28"/>
          <w:szCs w:val="28"/>
        </w:rPr>
        <w:t xml:space="preserve">ількість свиней, які були реалізовані на забій – </w:t>
      </w:r>
      <w:r w:rsidRPr="00654AF5">
        <w:rPr>
          <w:rStyle w:val="1946"/>
          <w:color w:val="000000"/>
          <w:sz w:val="28"/>
          <w:szCs w:val="28"/>
        </w:rPr>
        <w:t xml:space="preserve">13288 голів та </w:t>
      </w:r>
      <w:r w:rsidRPr="00654AF5">
        <w:rPr>
          <w:color w:val="000000"/>
          <w:sz w:val="28"/>
          <w:szCs w:val="28"/>
        </w:rPr>
        <w:t xml:space="preserve">середня жива маса свиней, які були реалізовані на забій – </w:t>
      </w:r>
      <w:smartTag w:uri="urn:schemas-microsoft-com:office:smarttags" w:element="metricconverter">
        <w:smartTagPr>
          <w:attr w:name="ProductID" w:val="101 кг"/>
        </w:smartTagPr>
        <w:r w:rsidRPr="00654AF5">
          <w:rPr>
            <w:color w:val="000000"/>
            <w:sz w:val="28"/>
            <w:szCs w:val="28"/>
          </w:rPr>
          <w:t>101 кг</w:t>
        </w:r>
      </w:smartTag>
      <w:r>
        <w:rPr>
          <w:color w:val="000000"/>
          <w:sz w:val="28"/>
          <w:szCs w:val="28"/>
        </w:rPr>
        <w:t>.</w:t>
      </w:r>
    </w:p>
    <w:p w:rsidR="009236B3" w:rsidRPr="008B139D" w:rsidRDefault="009236B3" w:rsidP="008B139D">
      <w:pPr>
        <w:pStyle w:val="docdata"/>
        <w:spacing w:before="0" w:beforeAutospacing="0" w:after="0" w:afterAutospacing="0"/>
        <w:ind w:firstLine="567"/>
        <w:jc w:val="both"/>
        <w:rPr>
          <w:sz w:val="28"/>
          <w:szCs w:val="28"/>
        </w:rPr>
      </w:pPr>
      <w:r w:rsidRPr="008B139D">
        <w:rPr>
          <w:rStyle w:val="rvts7"/>
          <w:sz w:val="28"/>
          <w:szCs w:val="28"/>
        </w:rPr>
        <w:t>По виробництву м’яса в районі триває позитивна тенденція за рахунок господарств, що ефективно ведуть виробництво свинини, взявши на озброєння передовий досвід Європи утримання поголів'я на сухих кормах з використанням високобілкових добавок та високоенергетичних кормів</w:t>
      </w:r>
      <w:r w:rsidRPr="008B139D">
        <w:rPr>
          <w:sz w:val="28"/>
          <w:szCs w:val="28"/>
        </w:rPr>
        <w:t xml:space="preserve">. </w:t>
      </w:r>
    </w:p>
    <w:p w:rsidR="009236B3" w:rsidRDefault="009236B3" w:rsidP="00DD6FB6">
      <w:pPr>
        <w:ind w:firstLine="708"/>
        <w:jc w:val="both"/>
        <w:rPr>
          <w:sz w:val="28"/>
          <w:szCs w:val="28"/>
          <w:lang w:val="ru-RU"/>
        </w:rPr>
      </w:pPr>
      <w:r w:rsidRPr="007B24F1">
        <w:rPr>
          <w:sz w:val="28"/>
          <w:szCs w:val="28"/>
        </w:rPr>
        <w:t>Аграрна політика</w:t>
      </w:r>
      <w:r>
        <w:rPr>
          <w:sz w:val="28"/>
          <w:szCs w:val="28"/>
        </w:rPr>
        <w:t xml:space="preserve"> не сприяє розвитку молочного тваринництва. Сільськогосподарський товаровиробник не зацікавлений у виробництві молока та яловичини через низьку прибутковість. Як результат, поголів’я ВРХ утримують сьогодні лише 5 господарств.</w:t>
      </w:r>
      <w:r>
        <w:rPr>
          <w:b/>
          <w:color w:val="FF0000"/>
          <w:sz w:val="28"/>
          <w:szCs w:val="28"/>
        </w:rPr>
        <w:t xml:space="preserve">       </w:t>
      </w:r>
    </w:p>
    <w:p w:rsidR="009236B3" w:rsidRDefault="009236B3" w:rsidP="00DD6FB6">
      <w:pPr>
        <w:tabs>
          <w:tab w:val="left" w:pos="930"/>
          <w:tab w:val="left" w:pos="4110"/>
        </w:tabs>
        <w:rPr>
          <w:b/>
          <w:sz w:val="28"/>
          <w:szCs w:val="28"/>
        </w:rPr>
      </w:pPr>
      <w:r w:rsidRPr="002B0E34">
        <w:rPr>
          <w:b/>
          <w:color w:val="FF0000"/>
          <w:sz w:val="28"/>
          <w:szCs w:val="28"/>
        </w:rPr>
        <w:t xml:space="preserve">           </w:t>
      </w:r>
    </w:p>
    <w:p w:rsidR="009236B3" w:rsidRDefault="009236B3" w:rsidP="00DD6FB6">
      <w:pPr>
        <w:tabs>
          <w:tab w:val="left" w:pos="4110"/>
        </w:tabs>
        <w:jc w:val="center"/>
        <w:rPr>
          <w:b/>
          <w:sz w:val="28"/>
          <w:szCs w:val="28"/>
        </w:rPr>
      </w:pPr>
      <w:r w:rsidRPr="00AF71E4">
        <w:rPr>
          <w:b/>
          <w:sz w:val="28"/>
          <w:szCs w:val="28"/>
        </w:rPr>
        <w:t>Торгівля і послуги</w:t>
      </w:r>
    </w:p>
    <w:p w:rsidR="009236B3" w:rsidRPr="00333875" w:rsidRDefault="009236B3" w:rsidP="00DD6FB6">
      <w:pPr>
        <w:tabs>
          <w:tab w:val="left" w:pos="4110"/>
        </w:tabs>
        <w:jc w:val="center"/>
        <w:rPr>
          <w:b/>
          <w:sz w:val="16"/>
          <w:szCs w:val="16"/>
        </w:rPr>
      </w:pPr>
    </w:p>
    <w:p w:rsidR="009236B3" w:rsidRPr="00AF71E4" w:rsidRDefault="009236B3" w:rsidP="00575F5E">
      <w:pPr>
        <w:ind w:firstLine="567"/>
        <w:jc w:val="both"/>
        <w:rPr>
          <w:sz w:val="28"/>
          <w:szCs w:val="28"/>
        </w:rPr>
      </w:pPr>
      <w:r w:rsidRPr="00AF71E4">
        <w:rPr>
          <w:sz w:val="28"/>
          <w:szCs w:val="28"/>
        </w:rPr>
        <w:t>В Тернопільському районі протягом останніх років забезпечуються стабільні умови розвитку внутрішньої торгівлі, збільшуються обсяги продажу населенню споживчих товарів, у тому числі вітчизняного виробництва.</w:t>
      </w:r>
    </w:p>
    <w:p w:rsidR="009236B3" w:rsidRPr="00AF71E4" w:rsidRDefault="009236B3" w:rsidP="00575F5E">
      <w:pPr>
        <w:ind w:firstLine="567"/>
        <w:jc w:val="both"/>
        <w:rPr>
          <w:sz w:val="28"/>
          <w:szCs w:val="28"/>
        </w:rPr>
      </w:pPr>
      <w:r w:rsidRPr="00AF71E4">
        <w:rPr>
          <w:sz w:val="28"/>
          <w:szCs w:val="28"/>
        </w:rPr>
        <w:t>Внутрішня торгівля і ресторанне господарство району, як важлива складова внутрішнього ринку, в сучасних умовах розвиваються динамічно. Це підтверджується вагомим внеском торгівлі у формування бюджетних надходжень, збільшенням чисельності приватних підприємців, створенням нових робочих місць для працевлаштування населення.</w:t>
      </w:r>
    </w:p>
    <w:p w:rsidR="009236B3" w:rsidRPr="00AF71E4" w:rsidRDefault="009236B3" w:rsidP="00575F5E">
      <w:pPr>
        <w:ind w:firstLine="567"/>
        <w:jc w:val="both"/>
        <w:rPr>
          <w:sz w:val="28"/>
          <w:szCs w:val="28"/>
        </w:rPr>
      </w:pPr>
      <w:r w:rsidRPr="00AF71E4">
        <w:rPr>
          <w:sz w:val="28"/>
          <w:szCs w:val="28"/>
        </w:rPr>
        <w:t>На споживчому ринку району функціонує понад 3</w:t>
      </w:r>
      <w:r>
        <w:rPr>
          <w:sz w:val="28"/>
          <w:szCs w:val="28"/>
        </w:rPr>
        <w:t>77</w:t>
      </w:r>
      <w:r w:rsidRPr="00AF71E4">
        <w:rPr>
          <w:sz w:val="28"/>
          <w:szCs w:val="28"/>
        </w:rPr>
        <w:t xml:space="preserve"> магазин</w:t>
      </w:r>
      <w:r>
        <w:rPr>
          <w:sz w:val="28"/>
          <w:szCs w:val="28"/>
        </w:rPr>
        <w:t>ів</w:t>
      </w:r>
      <w:r w:rsidRPr="00AF71E4">
        <w:rPr>
          <w:sz w:val="28"/>
          <w:szCs w:val="28"/>
        </w:rPr>
        <w:t xml:space="preserve">, з торгівельною площею </w:t>
      </w:r>
      <w:r>
        <w:rPr>
          <w:sz w:val="28"/>
          <w:szCs w:val="28"/>
          <w:lang w:val="ru-RU"/>
        </w:rPr>
        <w:t>45283,6</w:t>
      </w:r>
      <w:r>
        <w:rPr>
          <w:sz w:val="28"/>
          <w:szCs w:val="28"/>
        </w:rPr>
        <w:t xml:space="preserve"> кв.м</w:t>
      </w:r>
      <w:r w:rsidRPr="00AF71E4">
        <w:rPr>
          <w:sz w:val="28"/>
          <w:szCs w:val="28"/>
        </w:rPr>
        <w:t xml:space="preserve">, з них </w:t>
      </w:r>
      <w:r>
        <w:rPr>
          <w:sz w:val="28"/>
          <w:szCs w:val="28"/>
          <w:lang w:val="ru-RU"/>
        </w:rPr>
        <w:t>42</w:t>
      </w:r>
      <w:r w:rsidRPr="00AF71E4">
        <w:rPr>
          <w:sz w:val="28"/>
          <w:szCs w:val="28"/>
        </w:rPr>
        <w:t xml:space="preserve"> магазин</w:t>
      </w:r>
      <w:r>
        <w:rPr>
          <w:sz w:val="28"/>
          <w:szCs w:val="28"/>
        </w:rPr>
        <w:t>и</w:t>
      </w:r>
      <w:r w:rsidRPr="00AF71E4">
        <w:rPr>
          <w:sz w:val="28"/>
          <w:szCs w:val="28"/>
        </w:rPr>
        <w:t xml:space="preserve"> з торгівлі продовольчими товарами, </w:t>
      </w:r>
      <w:r w:rsidRPr="00AF71E4">
        <w:rPr>
          <w:sz w:val="28"/>
          <w:szCs w:val="28"/>
          <w:lang w:val="ru-RU"/>
        </w:rPr>
        <w:t>1</w:t>
      </w:r>
      <w:r>
        <w:rPr>
          <w:sz w:val="28"/>
          <w:szCs w:val="28"/>
          <w:lang w:val="ru-RU"/>
        </w:rPr>
        <w:t>58</w:t>
      </w:r>
      <w:r w:rsidRPr="00AF71E4">
        <w:rPr>
          <w:sz w:val="28"/>
          <w:szCs w:val="28"/>
          <w:lang w:val="ru-RU"/>
        </w:rPr>
        <w:t xml:space="preserve"> </w:t>
      </w:r>
      <w:r w:rsidRPr="00AF71E4">
        <w:rPr>
          <w:sz w:val="28"/>
          <w:szCs w:val="28"/>
        </w:rPr>
        <w:t xml:space="preserve">магазинів з торгівлі непродовольчими товарами і </w:t>
      </w:r>
      <w:r w:rsidRPr="00AF71E4">
        <w:rPr>
          <w:sz w:val="28"/>
          <w:szCs w:val="28"/>
          <w:lang w:val="ru-RU"/>
        </w:rPr>
        <w:t>1</w:t>
      </w:r>
      <w:r>
        <w:rPr>
          <w:sz w:val="28"/>
          <w:szCs w:val="28"/>
          <w:lang w:val="ru-RU"/>
        </w:rPr>
        <w:t>70</w:t>
      </w:r>
      <w:r w:rsidRPr="00AF71E4">
        <w:rPr>
          <w:sz w:val="28"/>
          <w:szCs w:val="28"/>
        </w:rPr>
        <w:t xml:space="preserve"> магазин</w:t>
      </w:r>
      <w:r>
        <w:rPr>
          <w:sz w:val="28"/>
          <w:szCs w:val="28"/>
        </w:rPr>
        <w:t>ів</w:t>
      </w:r>
      <w:r w:rsidRPr="00AF71E4">
        <w:rPr>
          <w:sz w:val="28"/>
          <w:szCs w:val="28"/>
        </w:rPr>
        <w:t xml:space="preserve"> з торгівлі змішаними групами товарів</w:t>
      </w:r>
      <w:r>
        <w:rPr>
          <w:sz w:val="28"/>
          <w:szCs w:val="28"/>
        </w:rPr>
        <w:t>, 7 аптек</w:t>
      </w:r>
      <w:r w:rsidRPr="00AF71E4">
        <w:rPr>
          <w:sz w:val="28"/>
          <w:szCs w:val="28"/>
        </w:rPr>
        <w:t xml:space="preserve">. </w:t>
      </w:r>
    </w:p>
    <w:p w:rsidR="009236B3" w:rsidRPr="00AF71E4" w:rsidRDefault="009236B3" w:rsidP="00575F5E">
      <w:pPr>
        <w:ind w:firstLine="567"/>
        <w:jc w:val="both"/>
        <w:rPr>
          <w:sz w:val="28"/>
          <w:szCs w:val="28"/>
        </w:rPr>
      </w:pPr>
      <w:r w:rsidRPr="00AF71E4">
        <w:rPr>
          <w:sz w:val="28"/>
          <w:szCs w:val="28"/>
        </w:rPr>
        <w:t xml:space="preserve">В населених пунктах району сформовано торгову мережу споживчої кооперації під брендом «Теко», яка нараховує </w:t>
      </w:r>
      <w:r w:rsidRPr="00AF71E4">
        <w:rPr>
          <w:sz w:val="28"/>
          <w:szCs w:val="28"/>
          <w:lang w:val="ru-RU"/>
        </w:rPr>
        <w:t>16</w:t>
      </w:r>
      <w:r w:rsidRPr="00AF71E4">
        <w:rPr>
          <w:sz w:val="28"/>
          <w:szCs w:val="28"/>
        </w:rPr>
        <w:t xml:space="preserve"> магазинів.</w:t>
      </w:r>
    </w:p>
    <w:p w:rsidR="009236B3" w:rsidRPr="00AF71E4" w:rsidRDefault="009236B3" w:rsidP="00575F5E">
      <w:pPr>
        <w:ind w:firstLine="567"/>
        <w:jc w:val="both"/>
        <w:rPr>
          <w:sz w:val="28"/>
          <w:szCs w:val="28"/>
        </w:rPr>
      </w:pPr>
      <w:r w:rsidRPr="00AF71E4">
        <w:rPr>
          <w:sz w:val="28"/>
          <w:szCs w:val="28"/>
        </w:rPr>
        <w:t>На території району здійснюють діяльність 6</w:t>
      </w:r>
      <w:r>
        <w:rPr>
          <w:sz w:val="28"/>
          <w:szCs w:val="28"/>
        </w:rPr>
        <w:t>8</w:t>
      </w:r>
      <w:r w:rsidRPr="00AF71E4">
        <w:rPr>
          <w:sz w:val="28"/>
          <w:szCs w:val="28"/>
        </w:rPr>
        <w:t xml:space="preserve"> заклад</w:t>
      </w:r>
      <w:r>
        <w:rPr>
          <w:sz w:val="28"/>
          <w:szCs w:val="28"/>
        </w:rPr>
        <w:t>ів</w:t>
      </w:r>
      <w:r w:rsidRPr="00AF71E4">
        <w:rPr>
          <w:sz w:val="28"/>
          <w:szCs w:val="28"/>
        </w:rPr>
        <w:t xml:space="preserve"> громадського харчування, з кількістю посадочних місць 6</w:t>
      </w:r>
      <w:r>
        <w:rPr>
          <w:sz w:val="28"/>
          <w:szCs w:val="28"/>
        </w:rPr>
        <w:t>654</w:t>
      </w:r>
      <w:r w:rsidRPr="00AF71E4">
        <w:rPr>
          <w:sz w:val="28"/>
          <w:szCs w:val="28"/>
        </w:rPr>
        <w:t xml:space="preserve">. </w:t>
      </w:r>
    </w:p>
    <w:p w:rsidR="009236B3" w:rsidRPr="00483BC5" w:rsidRDefault="009236B3" w:rsidP="00575F5E">
      <w:pPr>
        <w:ind w:firstLine="567"/>
        <w:jc w:val="both"/>
        <w:rPr>
          <w:sz w:val="28"/>
          <w:szCs w:val="28"/>
        </w:rPr>
      </w:pPr>
      <w:r>
        <w:rPr>
          <w:sz w:val="28"/>
          <w:szCs w:val="28"/>
        </w:rPr>
        <w:t>Тернопільська районна державна адміністрація</w:t>
      </w:r>
      <w:r w:rsidRPr="00483BC5">
        <w:rPr>
          <w:sz w:val="28"/>
          <w:szCs w:val="28"/>
        </w:rPr>
        <w:t xml:space="preserve"> спільно з сільськими і селищними радами вживає заходів із розширення та зміцнення мережі торговельних підприємств і підвищення якості торговельного обслуговування. </w:t>
      </w:r>
    </w:p>
    <w:p w:rsidR="009236B3" w:rsidRPr="00575F5E" w:rsidRDefault="009236B3" w:rsidP="00DD6FB6">
      <w:pPr>
        <w:jc w:val="center"/>
        <w:rPr>
          <w:b/>
          <w:sz w:val="16"/>
          <w:szCs w:val="16"/>
        </w:rPr>
      </w:pPr>
    </w:p>
    <w:p w:rsidR="009236B3" w:rsidRDefault="009236B3" w:rsidP="00DD6FB6">
      <w:pPr>
        <w:jc w:val="center"/>
        <w:rPr>
          <w:b/>
          <w:sz w:val="28"/>
          <w:szCs w:val="28"/>
        </w:rPr>
      </w:pPr>
      <w:r w:rsidRPr="00046965">
        <w:rPr>
          <w:b/>
          <w:sz w:val="28"/>
          <w:szCs w:val="28"/>
        </w:rPr>
        <w:t>Малий бізнес</w:t>
      </w:r>
    </w:p>
    <w:p w:rsidR="009236B3" w:rsidRPr="00333875" w:rsidRDefault="009236B3" w:rsidP="00DD6FB6">
      <w:pPr>
        <w:jc w:val="center"/>
        <w:rPr>
          <w:b/>
          <w:sz w:val="16"/>
          <w:szCs w:val="16"/>
        </w:rPr>
      </w:pPr>
    </w:p>
    <w:p w:rsidR="009236B3" w:rsidRPr="00046965" w:rsidRDefault="009236B3" w:rsidP="00046965">
      <w:pPr>
        <w:ind w:firstLine="567"/>
        <w:jc w:val="both"/>
        <w:rPr>
          <w:sz w:val="28"/>
          <w:szCs w:val="28"/>
        </w:rPr>
      </w:pPr>
      <w:r>
        <w:rPr>
          <w:sz w:val="28"/>
          <w:szCs w:val="28"/>
        </w:rPr>
        <w:t>В</w:t>
      </w:r>
      <w:r w:rsidRPr="00046965">
        <w:rPr>
          <w:sz w:val="28"/>
          <w:szCs w:val="28"/>
        </w:rPr>
        <w:t xml:space="preserve"> Тернопільському районі кількість зареєстрованих суб’єктів господарювання - фізичних осіб підприємців станом на 01.08.2020 року складає 78 осіб, юридичних осіб – 15.</w:t>
      </w:r>
    </w:p>
    <w:p w:rsidR="009236B3" w:rsidRPr="00046965" w:rsidRDefault="009236B3" w:rsidP="00046965">
      <w:pPr>
        <w:ind w:firstLine="567"/>
        <w:jc w:val="both"/>
        <w:rPr>
          <w:sz w:val="28"/>
          <w:szCs w:val="28"/>
        </w:rPr>
      </w:pPr>
      <w:r w:rsidRPr="00046965">
        <w:rPr>
          <w:rStyle w:val="1348"/>
          <w:color w:val="000000"/>
          <w:sz w:val="28"/>
          <w:szCs w:val="28"/>
        </w:rPr>
        <w:t>Кількість</w:t>
      </w:r>
      <w:r w:rsidRPr="00046965">
        <w:rPr>
          <w:color w:val="000000"/>
          <w:sz w:val="28"/>
          <w:szCs w:val="28"/>
        </w:rPr>
        <w:t> знятих з реєстрації юридичн</w:t>
      </w:r>
      <w:r>
        <w:rPr>
          <w:color w:val="000000"/>
          <w:sz w:val="28"/>
          <w:szCs w:val="28"/>
        </w:rPr>
        <w:t>их</w:t>
      </w:r>
      <w:r w:rsidRPr="00046965">
        <w:rPr>
          <w:color w:val="000000"/>
          <w:sz w:val="28"/>
          <w:szCs w:val="28"/>
        </w:rPr>
        <w:t xml:space="preserve"> ос</w:t>
      </w:r>
      <w:r>
        <w:rPr>
          <w:color w:val="000000"/>
          <w:sz w:val="28"/>
          <w:szCs w:val="28"/>
        </w:rPr>
        <w:t>і</w:t>
      </w:r>
      <w:r w:rsidRPr="00046965">
        <w:rPr>
          <w:color w:val="000000"/>
          <w:sz w:val="28"/>
          <w:szCs w:val="28"/>
        </w:rPr>
        <w:t xml:space="preserve">б </w:t>
      </w:r>
      <w:r w:rsidRPr="00046965">
        <w:rPr>
          <w:sz w:val="28"/>
          <w:szCs w:val="28"/>
        </w:rPr>
        <w:t>(знято з обліку) – 3,</w:t>
      </w:r>
      <w:r w:rsidRPr="00046965">
        <w:rPr>
          <w:color w:val="000000"/>
          <w:sz w:val="28"/>
          <w:szCs w:val="28"/>
        </w:rPr>
        <w:t xml:space="preserve"> </w:t>
      </w:r>
      <w:r w:rsidRPr="00046965">
        <w:rPr>
          <w:rStyle w:val="1298"/>
          <w:color w:val="000000"/>
          <w:sz w:val="28"/>
          <w:szCs w:val="28"/>
        </w:rPr>
        <w:t>фізичн</w:t>
      </w:r>
      <w:r>
        <w:rPr>
          <w:rStyle w:val="1298"/>
          <w:color w:val="000000"/>
          <w:sz w:val="28"/>
          <w:szCs w:val="28"/>
        </w:rPr>
        <w:t>их</w:t>
      </w:r>
      <w:r w:rsidRPr="00046965">
        <w:rPr>
          <w:color w:val="000000"/>
          <w:sz w:val="28"/>
          <w:szCs w:val="28"/>
        </w:rPr>
        <w:t xml:space="preserve"> ос</w:t>
      </w:r>
      <w:r>
        <w:rPr>
          <w:color w:val="000000"/>
          <w:sz w:val="28"/>
          <w:szCs w:val="28"/>
        </w:rPr>
        <w:t>і</w:t>
      </w:r>
      <w:r w:rsidRPr="00046965">
        <w:rPr>
          <w:color w:val="000000"/>
          <w:sz w:val="28"/>
          <w:szCs w:val="28"/>
        </w:rPr>
        <w:t>б-підприємці</w:t>
      </w:r>
      <w:r w:rsidRPr="00046965">
        <w:rPr>
          <w:sz w:val="28"/>
          <w:szCs w:val="28"/>
        </w:rPr>
        <w:t>в - 76</w:t>
      </w:r>
    </w:p>
    <w:p w:rsidR="009236B3" w:rsidRPr="00046965" w:rsidRDefault="009236B3" w:rsidP="00046965">
      <w:pPr>
        <w:ind w:firstLine="567"/>
        <w:jc w:val="both"/>
        <w:rPr>
          <w:bCs/>
          <w:sz w:val="28"/>
          <w:szCs w:val="28"/>
        </w:rPr>
      </w:pPr>
      <w:r w:rsidRPr="00046965">
        <w:rPr>
          <w:bCs/>
          <w:sz w:val="28"/>
          <w:szCs w:val="28"/>
        </w:rPr>
        <w:t xml:space="preserve">За 6 місяців 2020 року до </w:t>
      </w:r>
      <w:r>
        <w:rPr>
          <w:sz w:val="28"/>
          <w:szCs w:val="28"/>
        </w:rPr>
        <w:t>відділу</w:t>
      </w:r>
      <w:r w:rsidRPr="00046965">
        <w:rPr>
          <w:sz w:val="28"/>
          <w:szCs w:val="28"/>
        </w:rPr>
        <w:t xml:space="preserve"> надання адміністративних послуг</w:t>
      </w:r>
      <w:r w:rsidRPr="00046965">
        <w:rPr>
          <w:bCs/>
          <w:sz w:val="28"/>
          <w:szCs w:val="28"/>
        </w:rPr>
        <w:t xml:space="preserve"> </w:t>
      </w:r>
      <w:r>
        <w:rPr>
          <w:bCs/>
          <w:sz w:val="28"/>
          <w:szCs w:val="28"/>
        </w:rPr>
        <w:t xml:space="preserve">та державної реєстрації </w:t>
      </w:r>
      <w:r w:rsidRPr="00046965">
        <w:rPr>
          <w:bCs/>
          <w:sz w:val="28"/>
          <w:szCs w:val="28"/>
        </w:rPr>
        <w:t>надійшло  4124 адміністративних звернен</w:t>
      </w:r>
      <w:r>
        <w:rPr>
          <w:bCs/>
          <w:sz w:val="28"/>
          <w:szCs w:val="28"/>
        </w:rPr>
        <w:t>ня</w:t>
      </w:r>
      <w:r w:rsidRPr="00046965">
        <w:rPr>
          <w:bCs/>
          <w:sz w:val="28"/>
          <w:szCs w:val="28"/>
        </w:rPr>
        <w:t>, надано 4124</w:t>
      </w:r>
      <w:r>
        <w:rPr>
          <w:bCs/>
          <w:sz w:val="28"/>
          <w:szCs w:val="28"/>
        </w:rPr>
        <w:t xml:space="preserve"> консультації</w:t>
      </w:r>
      <w:r w:rsidRPr="00046965">
        <w:rPr>
          <w:bCs/>
          <w:sz w:val="28"/>
          <w:szCs w:val="28"/>
        </w:rPr>
        <w:t>. Всього надано 3929 адміністративних послуг.</w:t>
      </w:r>
    </w:p>
    <w:p w:rsidR="009236B3" w:rsidRDefault="009236B3" w:rsidP="00407AE7">
      <w:pPr>
        <w:pStyle w:val="docdata"/>
        <w:spacing w:before="0" w:beforeAutospacing="0" w:after="0" w:afterAutospacing="0"/>
        <w:jc w:val="center"/>
        <w:rPr>
          <w:b/>
          <w:bCs/>
          <w:color w:val="000000"/>
          <w:sz w:val="28"/>
          <w:szCs w:val="28"/>
        </w:rPr>
      </w:pPr>
    </w:p>
    <w:p w:rsidR="009236B3" w:rsidRDefault="009236B3" w:rsidP="00407AE7">
      <w:pPr>
        <w:pStyle w:val="docdata"/>
        <w:spacing w:before="0" w:beforeAutospacing="0" w:after="0" w:afterAutospacing="0"/>
        <w:jc w:val="center"/>
        <w:rPr>
          <w:b/>
          <w:bCs/>
          <w:color w:val="000000"/>
          <w:sz w:val="28"/>
          <w:szCs w:val="28"/>
        </w:rPr>
      </w:pPr>
      <w:r>
        <w:rPr>
          <w:b/>
          <w:bCs/>
          <w:color w:val="000000"/>
          <w:sz w:val="28"/>
          <w:szCs w:val="28"/>
        </w:rPr>
        <w:t>Дорожнє господарство</w:t>
      </w:r>
    </w:p>
    <w:p w:rsidR="009236B3" w:rsidRPr="00333875" w:rsidRDefault="009236B3" w:rsidP="00407AE7">
      <w:pPr>
        <w:pStyle w:val="docdata"/>
        <w:spacing w:before="0" w:beforeAutospacing="0" w:after="0" w:afterAutospacing="0"/>
        <w:jc w:val="center"/>
        <w:rPr>
          <w:sz w:val="16"/>
          <w:szCs w:val="16"/>
        </w:rPr>
      </w:pPr>
    </w:p>
    <w:p w:rsidR="009236B3" w:rsidRDefault="009236B3" w:rsidP="00575F5E">
      <w:pPr>
        <w:pStyle w:val="NormalWeb"/>
        <w:spacing w:before="0" w:beforeAutospacing="0" w:after="0" w:afterAutospacing="0"/>
        <w:ind w:firstLine="567"/>
        <w:jc w:val="both"/>
      </w:pPr>
      <w:r>
        <w:rPr>
          <w:color w:val="000000"/>
          <w:sz w:val="28"/>
          <w:szCs w:val="28"/>
        </w:rPr>
        <w:t>З метою проведення у 2020 році поточного середнього ремонту автодоріг, районною державною адміністрацією направлено лист на адресу Управління капітального будівництва обласної державної адміністрації з переліком автодоріг місцевого значення для проведення середнього поточного ремонту, зокрема:</w:t>
      </w:r>
    </w:p>
    <w:p w:rsidR="009236B3" w:rsidRDefault="009236B3" w:rsidP="00575F5E">
      <w:pPr>
        <w:pStyle w:val="NormalWeb"/>
        <w:spacing w:before="0" w:beforeAutospacing="0" w:after="0" w:afterAutospacing="0"/>
        <w:ind w:firstLine="567"/>
        <w:jc w:val="both"/>
      </w:pPr>
      <w:r>
        <w:rPr>
          <w:color w:val="000000"/>
          <w:sz w:val="28"/>
          <w:szCs w:val="28"/>
        </w:rPr>
        <w:t>1. С201504 Ігровиця – Дубівці – Смиківці;</w:t>
      </w:r>
    </w:p>
    <w:p w:rsidR="009236B3" w:rsidRDefault="009236B3" w:rsidP="00575F5E">
      <w:pPr>
        <w:pStyle w:val="NormalWeb"/>
        <w:spacing w:before="0" w:beforeAutospacing="0" w:after="0" w:afterAutospacing="0"/>
        <w:ind w:firstLine="567"/>
        <w:jc w:val="both"/>
      </w:pPr>
      <w:r>
        <w:rPr>
          <w:color w:val="000000"/>
          <w:sz w:val="28"/>
          <w:szCs w:val="28"/>
        </w:rPr>
        <w:t>2. С201505 Мишковичі – Скоморохи;</w:t>
      </w:r>
    </w:p>
    <w:p w:rsidR="009236B3" w:rsidRDefault="009236B3" w:rsidP="00575F5E">
      <w:pPr>
        <w:pStyle w:val="NormalWeb"/>
        <w:spacing w:before="0" w:beforeAutospacing="0" w:after="0" w:afterAutospacing="0"/>
        <w:ind w:firstLine="567"/>
        <w:jc w:val="both"/>
      </w:pPr>
      <w:r>
        <w:rPr>
          <w:color w:val="000000"/>
          <w:sz w:val="28"/>
          <w:szCs w:val="28"/>
        </w:rPr>
        <w:t>3. С201505 Держдорога М-09 – Забойки – Драганівка;</w:t>
      </w:r>
    </w:p>
    <w:p w:rsidR="009236B3" w:rsidRDefault="009236B3" w:rsidP="00575F5E">
      <w:pPr>
        <w:pStyle w:val="NormalWeb"/>
        <w:spacing w:before="0" w:beforeAutospacing="0" w:after="0" w:afterAutospacing="0"/>
        <w:ind w:firstLine="567"/>
        <w:jc w:val="both"/>
      </w:pPr>
      <w:r>
        <w:rPr>
          <w:color w:val="000000"/>
          <w:sz w:val="28"/>
          <w:szCs w:val="28"/>
        </w:rPr>
        <w:t>4. С201507 Велика Березовиця – Буцнів - (Хатки - Мишковичі) ;</w:t>
      </w:r>
    </w:p>
    <w:p w:rsidR="009236B3" w:rsidRDefault="009236B3" w:rsidP="00575F5E">
      <w:pPr>
        <w:pStyle w:val="NormalWeb"/>
        <w:spacing w:before="0" w:beforeAutospacing="0" w:after="0" w:afterAutospacing="0"/>
        <w:ind w:firstLine="567"/>
        <w:jc w:val="both"/>
      </w:pPr>
      <w:r>
        <w:rPr>
          <w:color w:val="000000"/>
          <w:sz w:val="28"/>
          <w:szCs w:val="28"/>
        </w:rPr>
        <w:t>5. С201502 Товстолуг – Жовтневе;</w:t>
      </w:r>
    </w:p>
    <w:p w:rsidR="009236B3" w:rsidRDefault="009236B3" w:rsidP="00575F5E">
      <w:pPr>
        <w:pStyle w:val="NormalWeb"/>
        <w:spacing w:before="0" w:beforeAutospacing="0" w:after="0" w:afterAutospacing="0"/>
        <w:ind w:firstLine="567"/>
        <w:jc w:val="both"/>
      </w:pPr>
      <w:r>
        <w:rPr>
          <w:color w:val="000000"/>
          <w:sz w:val="28"/>
          <w:szCs w:val="28"/>
        </w:rPr>
        <w:t>6. С201516 Тернопіль – Петриків</w:t>
      </w:r>
    </w:p>
    <w:p w:rsidR="009236B3" w:rsidRDefault="009236B3" w:rsidP="00575F5E">
      <w:pPr>
        <w:pStyle w:val="NormalWeb"/>
        <w:spacing w:before="0" w:beforeAutospacing="0" w:after="0" w:afterAutospacing="0"/>
        <w:ind w:firstLine="567"/>
        <w:jc w:val="both"/>
      </w:pPr>
      <w:r>
        <w:rPr>
          <w:color w:val="000000"/>
          <w:sz w:val="28"/>
          <w:szCs w:val="28"/>
        </w:rPr>
        <w:t>7. С201523 (Від М-19-Мишковичі-Дружба) - Лучка</w:t>
      </w:r>
    </w:p>
    <w:p w:rsidR="009236B3" w:rsidRDefault="009236B3" w:rsidP="00575F5E">
      <w:pPr>
        <w:pStyle w:val="NormalWeb"/>
        <w:spacing w:before="0" w:beforeAutospacing="0" w:after="0" w:afterAutospacing="0"/>
        <w:ind w:firstLine="567"/>
        <w:jc w:val="both"/>
      </w:pPr>
      <w:r>
        <w:rPr>
          <w:color w:val="000000"/>
          <w:sz w:val="28"/>
          <w:szCs w:val="28"/>
        </w:rPr>
        <w:t>Обласною державною адміністрацією визначено перелік місцевих автодоріг для проведення поточного середнього ремонту:</w:t>
      </w:r>
    </w:p>
    <w:p w:rsidR="009236B3" w:rsidRDefault="009236B3" w:rsidP="00575F5E">
      <w:pPr>
        <w:pStyle w:val="NormalWeb"/>
        <w:spacing w:before="0" w:beforeAutospacing="0" w:after="0" w:afterAutospacing="0"/>
        <w:ind w:firstLine="567"/>
        <w:jc w:val="both"/>
      </w:pPr>
      <w:r>
        <w:rPr>
          <w:color w:val="000000"/>
          <w:sz w:val="28"/>
          <w:szCs w:val="28"/>
        </w:rPr>
        <w:t>1. С201505 Мишковичі – Скоморохи (заключено договір з підрядною організацією)</w:t>
      </w:r>
    </w:p>
    <w:p w:rsidR="009236B3" w:rsidRDefault="009236B3" w:rsidP="00575F5E">
      <w:pPr>
        <w:pStyle w:val="NormalWeb"/>
        <w:spacing w:before="0" w:beforeAutospacing="0" w:after="0" w:afterAutospacing="0"/>
        <w:ind w:firstLine="567"/>
        <w:jc w:val="both"/>
      </w:pPr>
      <w:r>
        <w:rPr>
          <w:color w:val="000000"/>
          <w:sz w:val="28"/>
          <w:szCs w:val="28"/>
        </w:rPr>
        <w:t>2. С201510 Плотича – Чистилів - Біла</w:t>
      </w:r>
    </w:p>
    <w:p w:rsidR="009236B3" w:rsidRDefault="009236B3" w:rsidP="00575F5E">
      <w:pPr>
        <w:pStyle w:val="NormalWeb"/>
        <w:spacing w:before="0" w:beforeAutospacing="0" w:after="0" w:afterAutospacing="0"/>
        <w:ind w:firstLine="567"/>
        <w:jc w:val="both"/>
      </w:pPr>
      <w:r>
        <w:rPr>
          <w:color w:val="000000"/>
          <w:sz w:val="28"/>
          <w:szCs w:val="28"/>
        </w:rPr>
        <w:t>3. С201523 (Від М-19-Мишковичі-Дружба) - Лучка (ремонт автомобільної дороги проведено)</w:t>
      </w:r>
    </w:p>
    <w:p w:rsidR="009236B3" w:rsidRDefault="009236B3" w:rsidP="00575F5E">
      <w:pPr>
        <w:pStyle w:val="NormalWeb"/>
        <w:spacing w:before="0" w:beforeAutospacing="0" w:after="0" w:afterAutospacing="0"/>
        <w:ind w:firstLine="567"/>
        <w:jc w:val="both"/>
      </w:pPr>
      <w:r>
        <w:rPr>
          <w:color w:val="000000"/>
          <w:sz w:val="28"/>
          <w:szCs w:val="28"/>
        </w:rPr>
        <w:t>4. О201519 Тернопіль – Козівка – Хоростків (заключено договір з підрядною організацією)</w:t>
      </w:r>
    </w:p>
    <w:p w:rsidR="009236B3" w:rsidRDefault="009236B3" w:rsidP="00575F5E">
      <w:pPr>
        <w:pStyle w:val="NormalWeb"/>
        <w:spacing w:before="0" w:beforeAutospacing="0" w:after="0" w:afterAutospacing="0"/>
        <w:ind w:firstLine="567"/>
        <w:jc w:val="both"/>
      </w:pPr>
      <w:r>
        <w:rPr>
          <w:color w:val="000000"/>
          <w:sz w:val="28"/>
          <w:szCs w:val="28"/>
        </w:rPr>
        <w:t>5. С201514 Об’їзна м. Тернополя – Петриків.</w:t>
      </w:r>
      <w:r>
        <w:t> </w:t>
      </w:r>
    </w:p>
    <w:p w:rsidR="009236B3" w:rsidRDefault="009236B3" w:rsidP="00575F5E">
      <w:pPr>
        <w:pStyle w:val="NormalWeb"/>
        <w:spacing w:before="0" w:beforeAutospacing="0" w:after="0" w:afterAutospacing="0"/>
        <w:ind w:firstLine="567"/>
        <w:jc w:val="both"/>
      </w:pPr>
      <w:r>
        <w:rPr>
          <w:color w:val="000000"/>
          <w:sz w:val="28"/>
          <w:szCs w:val="28"/>
        </w:rPr>
        <w:t>Протягом 2020 року в районі проводилось експлуатаційне утримання автомобільних доріг загального користування місцевого значення, зокрема:</w:t>
      </w:r>
    </w:p>
    <w:p w:rsidR="009236B3" w:rsidRDefault="009236B3" w:rsidP="00575F5E">
      <w:pPr>
        <w:pStyle w:val="NormalWeb"/>
        <w:numPr>
          <w:ilvl w:val="0"/>
          <w:numId w:val="6"/>
        </w:numPr>
        <w:spacing w:before="0" w:beforeAutospacing="0" w:after="0" w:afterAutospacing="0"/>
        <w:ind w:left="0" w:firstLine="567"/>
        <w:jc w:val="both"/>
      </w:pPr>
      <w:r>
        <w:rPr>
          <w:color w:val="000000"/>
          <w:sz w:val="28"/>
          <w:szCs w:val="28"/>
        </w:rPr>
        <w:t>встановлено 58 дорожніх знаків, з них 20 – залізничний переїзд.</w:t>
      </w:r>
    </w:p>
    <w:p w:rsidR="009236B3" w:rsidRDefault="009236B3" w:rsidP="00575F5E">
      <w:pPr>
        <w:pStyle w:val="NormalWeb"/>
        <w:numPr>
          <w:ilvl w:val="0"/>
          <w:numId w:val="6"/>
        </w:numPr>
        <w:spacing w:before="0" w:beforeAutospacing="0" w:after="0" w:afterAutospacing="0"/>
        <w:ind w:left="0" w:firstLine="567"/>
        <w:jc w:val="both"/>
      </w:pPr>
      <w:r>
        <w:rPr>
          <w:color w:val="000000"/>
          <w:sz w:val="28"/>
          <w:szCs w:val="28"/>
        </w:rPr>
        <w:t>проведено експлуатаційне утримання автомобільної дороги місцевого значення С201507 Велика Березовиця-Буцнів-(Хатки-Мишковичі) та встановлено дорожні знаки 14 шт.</w:t>
      </w:r>
    </w:p>
    <w:p w:rsidR="009236B3" w:rsidRDefault="009236B3" w:rsidP="00575F5E">
      <w:pPr>
        <w:pStyle w:val="NormalWeb"/>
        <w:numPr>
          <w:ilvl w:val="0"/>
          <w:numId w:val="6"/>
        </w:numPr>
        <w:spacing w:before="0" w:beforeAutospacing="0" w:after="0" w:afterAutospacing="0"/>
        <w:ind w:left="0" w:firstLine="567"/>
        <w:jc w:val="both"/>
      </w:pPr>
      <w:r>
        <w:rPr>
          <w:color w:val="000000"/>
          <w:sz w:val="28"/>
          <w:szCs w:val="28"/>
        </w:rPr>
        <w:t>проведено експлуатаційне утримання автомобільної дороги місцевого значення С 201504 Ігровиця-Дубівці-Смиківці.</w:t>
      </w:r>
    </w:p>
    <w:p w:rsidR="009236B3" w:rsidRDefault="009236B3" w:rsidP="00575F5E">
      <w:pPr>
        <w:pStyle w:val="NormalWeb"/>
        <w:numPr>
          <w:ilvl w:val="0"/>
          <w:numId w:val="6"/>
        </w:numPr>
        <w:spacing w:before="0" w:beforeAutospacing="0" w:after="0" w:afterAutospacing="0"/>
        <w:ind w:left="0" w:firstLine="567"/>
        <w:jc w:val="both"/>
      </w:pPr>
      <w:r>
        <w:rPr>
          <w:color w:val="000000"/>
          <w:sz w:val="28"/>
          <w:szCs w:val="28"/>
        </w:rPr>
        <w:t>проведено експлуатаційне утримання автомобільної дороги місцевого значення С 201502 Тостволуг – Жовтневе, між селами Дичків та Красівка.</w:t>
      </w:r>
    </w:p>
    <w:p w:rsidR="009236B3" w:rsidRDefault="009236B3" w:rsidP="00575F5E">
      <w:pPr>
        <w:pStyle w:val="NormalWeb"/>
        <w:numPr>
          <w:ilvl w:val="0"/>
          <w:numId w:val="6"/>
        </w:numPr>
        <w:spacing w:before="0" w:beforeAutospacing="0" w:after="0" w:afterAutospacing="0"/>
        <w:ind w:left="0" w:firstLine="567"/>
        <w:jc w:val="both"/>
      </w:pPr>
      <w:r>
        <w:rPr>
          <w:color w:val="000000"/>
          <w:sz w:val="28"/>
          <w:szCs w:val="28"/>
        </w:rPr>
        <w:t>заплановано до ямкового ремонту автодорогу С 201511 Р-39-Івачів Горішній-Вертелка-Р-39.</w:t>
      </w:r>
    </w:p>
    <w:p w:rsidR="009236B3" w:rsidRDefault="009236B3" w:rsidP="00575F5E">
      <w:pPr>
        <w:pStyle w:val="NormalWeb"/>
        <w:numPr>
          <w:ilvl w:val="0"/>
          <w:numId w:val="6"/>
        </w:numPr>
        <w:spacing w:before="0" w:beforeAutospacing="0" w:after="0" w:afterAutospacing="0"/>
        <w:ind w:left="0" w:firstLine="567"/>
        <w:jc w:val="both"/>
      </w:pPr>
      <w:r>
        <w:rPr>
          <w:color w:val="000000"/>
          <w:sz w:val="28"/>
          <w:szCs w:val="28"/>
        </w:rPr>
        <w:t>заплановано роботи з нанесення дорожньої розмітки на автодорогах місцевого значення С 201523 (Від М-19-Мишковичі-Дружба)- Лучка та                        С 201510 Плотича-Чистилів-Біла.</w:t>
      </w:r>
    </w:p>
    <w:p w:rsidR="009236B3" w:rsidRDefault="009236B3" w:rsidP="00575F5E">
      <w:pPr>
        <w:pStyle w:val="NormalWeb"/>
        <w:spacing w:before="0" w:beforeAutospacing="0" w:after="0" w:afterAutospacing="0"/>
        <w:ind w:firstLine="567"/>
        <w:jc w:val="both"/>
      </w:pPr>
      <w:r>
        <w:t> </w:t>
      </w:r>
    </w:p>
    <w:p w:rsidR="009236B3" w:rsidRDefault="009236B3" w:rsidP="00575F5E">
      <w:pPr>
        <w:pStyle w:val="NormalWeb"/>
        <w:spacing w:before="0" w:beforeAutospacing="0" w:after="0" w:afterAutospacing="0"/>
        <w:ind w:firstLine="567"/>
        <w:jc w:val="both"/>
      </w:pPr>
      <w:r>
        <w:rPr>
          <w:color w:val="000000"/>
          <w:sz w:val="28"/>
          <w:szCs w:val="28"/>
        </w:rPr>
        <w:t xml:space="preserve">Проводилась ліквідація ямковості на державних автодорогах, зокрема:                  М-19 Доманове (на Брест) – Ковель - Чернівці – Тереблече (на Бухарест) та                   Р-39 Броди – Тернопіль. </w:t>
      </w:r>
    </w:p>
    <w:p w:rsidR="009236B3" w:rsidRDefault="009236B3" w:rsidP="00575F5E">
      <w:pPr>
        <w:pStyle w:val="NormalWeb"/>
        <w:spacing w:before="0" w:beforeAutospacing="0" w:after="0" w:afterAutospacing="0"/>
        <w:ind w:firstLine="567"/>
        <w:jc w:val="both"/>
      </w:pPr>
      <w:r>
        <w:rPr>
          <w:color w:val="000000"/>
          <w:sz w:val="28"/>
          <w:szCs w:val="28"/>
        </w:rPr>
        <w:t>Проведено, в межах району, поточний середній ремонт автомобільної дороги загального користування держаного значення М-19 Доманове (на Брест) – Ковель - Чернівці – Тереблече (на Бухарест).</w:t>
      </w:r>
    </w:p>
    <w:p w:rsidR="009236B3" w:rsidRDefault="009236B3" w:rsidP="00575F5E">
      <w:pPr>
        <w:pStyle w:val="NormalWeb"/>
        <w:spacing w:before="0" w:beforeAutospacing="0" w:after="0" w:afterAutospacing="0"/>
        <w:ind w:firstLine="567"/>
        <w:jc w:val="both"/>
      </w:pPr>
      <w:r>
        <w:t> </w:t>
      </w:r>
    </w:p>
    <w:p w:rsidR="009236B3" w:rsidRDefault="009236B3" w:rsidP="00575F5E">
      <w:pPr>
        <w:pStyle w:val="NormalWeb"/>
        <w:spacing w:before="0" w:beforeAutospacing="0" w:after="0" w:afterAutospacing="0"/>
        <w:ind w:firstLine="567"/>
        <w:jc w:val="both"/>
      </w:pPr>
      <w:r>
        <w:rPr>
          <w:color w:val="000000"/>
          <w:sz w:val="28"/>
          <w:szCs w:val="28"/>
        </w:rPr>
        <w:t xml:space="preserve">Відповідно до проведених тендерних процедур переможцем для обслуговування в осінньо-зимовий період 2019/2020 років автомобільних доріг загального користування місцевого значення визначено ТОВ «Техно-Буд-Центр», який здійснює заготівлю фрикційних матеріалів, технічної солі (каїніту) та засобів пасивного снігозахисту для підсипки автомобільних доріг загального користування місцевого значення на осінньо-зимовий період 2019/2020 років. </w:t>
      </w:r>
    </w:p>
    <w:p w:rsidR="009236B3" w:rsidRDefault="009236B3" w:rsidP="00575F5E">
      <w:pPr>
        <w:pStyle w:val="NormalWeb"/>
        <w:spacing w:before="0" w:beforeAutospacing="0" w:after="0" w:afterAutospacing="0"/>
        <w:ind w:firstLine="567"/>
        <w:jc w:val="both"/>
      </w:pPr>
      <w:r>
        <w:rPr>
          <w:color w:val="000000"/>
          <w:sz w:val="28"/>
          <w:szCs w:val="28"/>
        </w:rPr>
        <w:t>Дорожнім організаціям необхідно створити 10-ти денний страховий запас бензину – 3 тонни, дизпалива – 5 тонн та забезпечити дорожніх працівників відповідним спецодягом і сигнальними жилетами.</w:t>
      </w:r>
    </w:p>
    <w:p w:rsidR="009236B3" w:rsidRDefault="009236B3" w:rsidP="00407AE7">
      <w:pPr>
        <w:pStyle w:val="NormalWeb"/>
        <w:spacing w:before="0" w:beforeAutospacing="0" w:after="0" w:afterAutospacing="0"/>
        <w:jc w:val="both"/>
      </w:pPr>
      <w:r>
        <w:t> </w:t>
      </w:r>
    </w:p>
    <w:p w:rsidR="009236B3" w:rsidRDefault="009236B3" w:rsidP="00407AE7">
      <w:pPr>
        <w:pStyle w:val="NormalWeb"/>
        <w:tabs>
          <w:tab w:val="left" w:pos="2085"/>
        </w:tabs>
        <w:spacing w:before="0" w:beforeAutospacing="0" w:after="0" w:afterAutospacing="0"/>
        <w:jc w:val="center"/>
        <w:rPr>
          <w:b/>
          <w:bCs/>
          <w:color w:val="000000"/>
          <w:sz w:val="28"/>
          <w:szCs w:val="28"/>
        </w:rPr>
      </w:pPr>
      <w:r>
        <w:rPr>
          <w:b/>
          <w:bCs/>
          <w:color w:val="000000"/>
          <w:sz w:val="28"/>
          <w:szCs w:val="28"/>
        </w:rPr>
        <w:t>Енергетика і енергозбереження</w:t>
      </w:r>
    </w:p>
    <w:p w:rsidR="009236B3" w:rsidRPr="008E060A" w:rsidRDefault="009236B3" w:rsidP="00407AE7">
      <w:pPr>
        <w:pStyle w:val="NormalWeb"/>
        <w:tabs>
          <w:tab w:val="left" w:pos="2085"/>
        </w:tabs>
        <w:spacing w:before="0" w:beforeAutospacing="0" w:after="0" w:afterAutospacing="0"/>
        <w:jc w:val="center"/>
        <w:rPr>
          <w:sz w:val="16"/>
          <w:szCs w:val="16"/>
        </w:rPr>
      </w:pPr>
    </w:p>
    <w:p w:rsidR="009236B3" w:rsidRDefault="009236B3" w:rsidP="00407AE7">
      <w:pPr>
        <w:pStyle w:val="NormalWeb"/>
        <w:tabs>
          <w:tab w:val="left" w:pos="2085"/>
        </w:tabs>
        <w:spacing w:before="0" w:beforeAutospacing="0" w:after="0" w:afterAutospacing="0"/>
        <w:ind w:firstLine="567"/>
        <w:jc w:val="both"/>
      </w:pPr>
      <w:r>
        <w:rPr>
          <w:color w:val="000000"/>
          <w:sz w:val="28"/>
          <w:szCs w:val="28"/>
        </w:rPr>
        <w:t>Станом на 01 липня 2020 року:</w:t>
      </w:r>
    </w:p>
    <w:p w:rsidR="009236B3" w:rsidRDefault="009236B3" w:rsidP="00407AE7">
      <w:pPr>
        <w:pStyle w:val="NormalWeb"/>
        <w:tabs>
          <w:tab w:val="left" w:pos="709"/>
        </w:tabs>
        <w:spacing w:before="0" w:beforeAutospacing="0" w:after="0" w:afterAutospacing="0"/>
        <w:ind w:firstLine="567"/>
        <w:jc w:val="both"/>
      </w:pPr>
      <w:r>
        <w:rPr>
          <w:color w:val="000000"/>
          <w:sz w:val="28"/>
          <w:szCs w:val="28"/>
        </w:rPr>
        <w:tab/>
        <w:t>1) електроенергії спожито на суму 80,7 млн. грн., оплачено усіма споживачами 78,3 млн.грн. або 97,0 %, зокрема проплата складає:</w:t>
      </w:r>
    </w:p>
    <w:p w:rsidR="009236B3" w:rsidRDefault="009236B3" w:rsidP="00407AE7">
      <w:pPr>
        <w:pStyle w:val="NormalWeb"/>
        <w:tabs>
          <w:tab w:val="left" w:pos="2085"/>
        </w:tabs>
        <w:spacing w:before="0" w:beforeAutospacing="0" w:after="0" w:afterAutospacing="0"/>
        <w:ind w:firstLine="567"/>
        <w:jc w:val="both"/>
      </w:pPr>
      <w:r>
        <w:rPr>
          <w:color w:val="000000"/>
          <w:sz w:val="28"/>
          <w:szCs w:val="28"/>
        </w:rPr>
        <w:t>- по місцевому бюджету – 92,6%, станом на 04.08.2020 р. – 100 %;</w:t>
      </w:r>
    </w:p>
    <w:p w:rsidR="009236B3" w:rsidRDefault="009236B3" w:rsidP="00407AE7">
      <w:pPr>
        <w:pStyle w:val="NormalWeb"/>
        <w:tabs>
          <w:tab w:val="left" w:pos="2085"/>
        </w:tabs>
        <w:spacing w:before="0" w:beforeAutospacing="0" w:after="0" w:afterAutospacing="0"/>
        <w:ind w:firstLine="567"/>
        <w:jc w:val="both"/>
      </w:pPr>
      <w:r>
        <w:rPr>
          <w:color w:val="000000"/>
          <w:sz w:val="28"/>
          <w:szCs w:val="28"/>
        </w:rPr>
        <w:t>- населення – 95,6%</w:t>
      </w:r>
    </w:p>
    <w:p w:rsidR="009236B3" w:rsidRDefault="009236B3" w:rsidP="00407AE7">
      <w:pPr>
        <w:pStyle w:val="NormalWeb"/>
        <w:tabs>
          <w:tab w:val="left" w:pos="2085"/>
        </w:tabs>
        <w:spacing w:before="0" w:beforeAutospacing="0" w:after="0" w:afterAutospacing="0"/>
        <w:ind w:firstLine="567"/>
        <w:jc w:val="both"/>
      </w:pPr>
      <w:r>
        <w:rPr>
          <w:color w:val="000000"/>
          <w:sz w:val="28"/>
          <w:szCs w:val="28"/>
        </w:rPr>
        <w:t>- тепломережа – 100%</w:t>
      </w:r>
    </w:p>
    <w:p w:rsidR="009236B3" w:rsidRDefault="009236B3" w:rsidP="00407AE7">
      <w:pPr>
        <w:pStyle w:val="NormalWeb"/>
        <w:tabs>
          <w:tab w:val="left" w:pos="2085"/>
        </w:tabs>
        <w:spacing w:before="0" w:beforeAutospacing="0" w:after="0" w:afterAutospacing="0"/>
        <w:ind w:firstLine="567"/>
        <w:jc w:val="both"/>
      </w:pPr>
      <w:r>
        <w:rPr>
          <w:color w:val="000000"/>
          <w:sz w:val="28"/>
          <w:szCs w:val="28"/>
        </w:rPr>
        <w:t>- промисловість – 98,4%</w:t>
      </w:r>
    </w:p>
    <w:p w:rsidR="009236B3" w:rsidRDefault="009236B3" w:rsidP="00407AE7">
      <w:pPr>
        <w:pStyle w:val="NormalWeb"/>
        <w:tabs>
          <w:tab w:val="left" w:pos="2085"/>
        </w:tabs>
        <w:spacing w:before="0" w:beforeAutospacing="0" w:after="0" w:afterAutospacing="0"/>
        <w:ind w:firstLine="567"/>
        <w:jc w:val="both"/>
      </w:pPr>
      <w:r>
        <w:rPr>
          <w:color w:val="000000"/>
          <w:sz w:val="28"/>
          <w:szCs w:val="28"/>
        </w:rPr>
        <w:t>- сільське господарство – 100,0%.</w:t>
      </w:r>
    </w:p>
    <w:p w:rsidR="009236B3" w:rsidRDefault="009236B3" w:rsidP="00407AE7">
      <w:pPr>
        <w:pStyle w:val="NormalWeb"/>
        <w:tabs>
          <w:tab w:val="left" w:pos="567"/>
        </w:tabs>
        <w:spacing w:before="0" w:beforeAutospacing="0" w:after="0" w:afterAutospacing="0"/>
        <w:ind w:firstLine="567"/>
        <w:jc w:val="both"/>
      </w:pPr>
      <w:r>
        <w:rPr>
          <w:color w:val="000000"/>
          <w:sz w:val="28"/>
          <w:szCs w:val="28"/>
        </w:rPr>
        <w:tab/>
        <w:t>2) природного газу спожито на суму 25,9 млн. грн., оплачено усіма категоріями споживачів 114,0 млн. грн. або 439,3 %, зокрема проплата складає:</w:t>
      </w:r>
    </w:p>
    <w:p w:rsidR="009236B3" w:rsidRDefault="009236B3" w:rsidP="00407AE7">
      <w:pPr>
        <w:pStyle w:val="NormalWeb"/>
        <w:tabs>
          <w:tab w:val="left" w:pos="2085"/>
        </w:tabs>
        <w:spacing w:before="0" w:beforeAutospacing="0" w:after="0" w:afterAutospacing="0"/>
        <w:ind w:firstLine="567"/>
        <w:jc w:val="both"/>
      </w:pPr>
      <w:r>
        <w:rPr>
          <w:color w:val="000000"/>
          <w:sz w:val="28"/>
          <w:szCs w:val="28"/>
        </w:rPr>
        <w:t>- по місцевому бюджету – 100%</w:t>
      </w:r>
    </w:p>
    <w:p w:rsidR="009236B3" w:rsidRDefault="009236B3" w:rsidP="00407AE7">
      <w:pPr>
        <w:pStyle w:val="NormalWeb"/>
        <w:tabs>
          <w:tab w:val="left" w:pos="2085"/>
        </w:tabs>
        <w:spacing w:before="0" w:beforeAutospacing="0" w:after="0" w:afterAutospacing="0"/>
        <w:ind w:firstLine="567"/>
        <w:jc w:val="both"/>
      </w:pPr>
      <w:r>
        <w:rPr>
          <w:color w:val="000000"/>
          <w:sz w:val="28"/>
          <w:szCs w:val="28"/>
        </w:rPr>
        <w:t>- населення – 495,8 %</w:t>
      </w:r>
    </w:p>
    <w:p w:rsidR="009236B3" w:rsidRDefault="009236B3" w:rsidP="00407AE7">
      <w:pPr>
        <w:pStyle w:val="NormalWeb"/>
        <w:tabs>
          <w:tab w:val="left" w:pos="2085"/>
        </w:tabs>
        <w:spacing w:before="0" w:beforeAutospacing="0" w:after="0" w:afterAutospacing="0"/>
        <w:ind w:firstLine="567"/>
        <w:jc w:val="both"/>
      </w:pPr>
      <w:r>
        <w:rPr>
          <w:color w:val="000000"/>
          <w:sz w:val="28"/>
          <w:szCs w:val="28"/>
        </w:rPr>
        <w:t>- комунальний побут – 122,8%</w:t>
      </w:r>
    </w:p>
    <w:p w:rsidR="009236B3" w:rsidRDefault="009236B3" w:rsidP="00407AE7">
      <w:pPr>
        <w:pStyle w:val="NormalWeb"/>
        <w:tabs>
          <w:tab w:val="left" w:pos="2085"/>
        </w:tabs>
        <w:spacing w:before="0" w:beforeAutospacing="0" w:after="0" w:afterAutospacing="0"/>
        <w:ind w:firstLine="567"/>
        <w:jc w:val="both"/>
      </w:pPr>
      <w:r>
        <w:rPr>
          <w:color w:val="000000"/>
          <w:sz w:val="28"/>
          <w:szCs w:val="28"/>
        </w:rPr>
        <w:t>- промисловість – 112,9 %</w:t>
      </w:r>
    </w:p>
    <w:p w:rsidR="009236B3" w:rsidRDefault="009236B3" w:rsidP="00407AE7">
      <w:pPr>
        <w:pStyle w:val="NormalWeb"/>
        <w:tabs>
          <w:tab w:val="left" w:pos="709"/>
        </w:tabs>
        <w:spacing w:before="0" w:beforeAutospacing="0" w:after="0" w:afterAutospacing="0"/>
        <w:ind w:firstLine="567"/>
        <w:jc w:val="both"/>
      </w:pPr>
      <w:r>
        <w:rPr>
          <w:color w:val="000000"/>
          <w:sz w:val="28"/>
          <w:szCs w:val="28"/>
        </w:rPr>
        <w:tab/>
        <w:t>3) за теплову енергію – 57,0 %.</w:t>
      </w:r>
    </w:p>
    <w:p w:rsidR="009236B3" w:rsidRDefault="009236B3" w:rsidP="00407AE7">
      <w:pPr>
        <w:pStyle w:val="NormalWeb"/>
        <w:tabs>
          <w:tab w:val="left" w:pos="567"/>
        </w:tabs>
        <w:spacing w:before="0" w:beforeAutospacing="0" w:after="0" w:afterAutospacing="0"/>
        <w:ind w:firstLine="567"/>
        <w:jc w:val="both"/>
      </w:pPr>
      <w:r>
        <w:rPr>
          <w:color w:val="000000"/>
          <w:sz w:val="28"/>
          <w:szCs w:val="28"/>
        </w:rPr>
        <w:tab/>
        <w:t>Щомісяця проводяться засідання комісії по контролю за оплатою за спожиті енергоносії установами, організаціями, промисловими і сільськогосподарськими підприємствами району незалежно від форм власності, на яких обговорюються питання стану розрахунків підприємств, установ і організацій за спожиті енергоносії. Керівникам підприємств, установ і організацій району наголошується на стовідсоткових розрахунків за спожиті енергоносії.</w:t>
      </w:r>
    </w:p>
    <w:p w:rsidR="009236B3" w:rsidRDefault="009236B3" w:rsidP="00DD6FB6">
      <w:pPr>
        <w:jc w:val="both"/>
        <w:rPr>
          <w:b/>
          <w:sz w:val="28"/>
          <w:szCs w:val="28"/>
        </w:rPr>
      </w:pPr>
    </w:p>
    <w:p w:rsidR="009236B3" w:rsidRDefault="009236B3" w:rsidP="00DD6FB6">
      <w:pPr>
        <w:ind w:firstLine="709"/>
        <w:jc w:val="center"/>
        <w:rPr>
          <w:b/>
          <w:sz w:val="28"/>
          <w:szCs w:val="28"/>
        </w:rPr>
      </w:pPr>
      <w:r w:rsidRPr="00575F5E">
        <w:rPr>
          <w:b/>
          <w:sz w:val="28"/>
          <w:szCs w:val="28"/>
        </w:rPr>
        <w:t>Будівництво</w:t>
      </w:r>
    </w:p>
    <w:p w:rsidR="009236B3" w:rsidRPr="003A3A35" w:rsidRDefault="009236B3" w:rsidP="00DD6FB6">
      <w:pPr>
        <w:ind w:firstLine="709"/>
        <w:jc w:val="center"/>
        <w:rPr>
          <w:b/>
          <w:sz w:val="28"/>
          <w:szCs w:val="28"/>
        </w:rPr>
      </w:pPr>
    </w:p>
    <w:p w:rsidR="009236B3" w:rsidRDefault="009236B3" w:rsidP="00F841DB">
      <w:pPr>
        <w:ind w:firstLine="567"/>
        <w:jc w:val="both"/>
        <w:rPr>
          <w:sz w:val="28"/>
          <w:szCs w:val="28"/>
        </w:rPr>
      </w:pPr>
      <w:r>
        <w:rPr>
          <w:sz w:val="28"/>
          <w:szCs w:val="28"/>
        </w:rPr>
        <w:t>За перше півріччя</w:t>
      </w:r>
      <w:r w:rsidRPr="006D6AA2">
        <w:rPr>
          <w:sz w:val="28"/>
          <w:szCs w:val="28"/>
        </w:rPr>
        <w:t xml:space="preserve"> </w:t>
      </w:r>
      <w:r>
        <w:rPr>
          <w:sz w:val="28"/>
          <w:szCs w:val="28"/>
        </w:rPr>
        <w:t xml:space="preserve">2020 року </w:t>
      </w:r>
      <w:r w:rsidRPr="006D0846">
        <w:rPr>
          <w:sz w:val="28"/>
          <w:szCs w:val="28"/>
        </w:rPr>
        <w:t xml:space="preserve">відділом </w:t>
      </w:r>
      <w:r>
        <w:rPr>
          <w:sz w:val="28"/>
          <w:szCs w:val="28"/>
        </w:rPr>
        <w:t>житлово-комунального господарства, містобудування, архітектури, інфраструктури, енергетики та захисту довкілля</w:t>
      </w:r>
      <w:r w:rsidRPr="00F841DB">
        <w:rPr>
          <w:sz w:val="28"/>
          <w:szCs w:val="28"/>
        </w:rPr>
        <w:t xml:space="preserve"> райдержадміністра</w:t>
      </w:r>
      <w:r>
        <w:rPr>
          <w:sz w:val="28"/>
          <w:szCs w:val="28"/>
        </w:rPr>
        <w:t xml:space="preserve">ції видано 19 </w:t>
      </w:r>
      <w:r w:rsidRPr="006D0846">
        <w:rPr>
          <w:sz w:val="28"/>
          <w:szCs w:val="28"/>
        </w:rPr>
        <w:t>містобудівних умов та обмежень забудови земельних ділянок для будівництва об’єктів комерційного, виробничого, житлово-комунального та соціально-культурного призначення на  інвестиційно-привабливих тер</w:t>
      </w:r>
      <w:r>
        <w:rPr>
          <w:sz w:val="28"/>
          <w:szCs w:val="28"/>
        </w:rPr>
        <w:t>иторіях Тернопільського району.</w:t>
      </w:r>
    </w:p>
    <w:p w:rsidR="009236B3" w:rsidRPr="006D0846" w:rsidRDefault="009236B3" w:rsidP="00DD6FB6">
      <w:pPr>
        <w:ind w:firstLine="567"/>
        <w:jc w:val="both"/>
        <w:rPr>
          <w:sz w:val="28"/>
          <w:szCs w:val="28"/>
        </w:rPr>
      </w:pPr>
      <w:r w:rsidRPr="006D0846">
        <w:rPr>
          <w:sz w:val="28"/>
          <w:szCs w:val="28"/>
        </w:rPr>
        <w:t>Окрім того, за даний період видано:</w:t>
      </w:r>
    </w:p>
    <w:p w:rsidR="009236B3" w:rsidRPr="006D0846" w:rsidRDefault="009236B3" w:rsidP="00DD6FB6">
      <w:pPr>
        <w:ind w:firstLine="567"/>
        <w:jc w:val="both"/>
        <w:rPr>
          <w:sz w:val="28"/>
          <w:szCs w:val="28"/>
        </w:rPr>
      </w:pPr>
      <w:r w:rsidRPr="006D0846">
        <w:rPr>
          <w:sz w:val="28"/>
          <w:szCs w:val="28"/>
        </w:rPr>
        <w:t>-</w:t>
      </w:r>
      <w:r w:rsidRPr="006D0846">
        <w:rPr>
          <w:sz w:val="28"/>
          <w:szCs w:val="28"/>
        </w:rPr>
        <w:tab/>
      </w:r>
      <w:r>
        <w:rPr>
          <w:sz w:val="28"/>
          <w:szCs w:val="28"/>
        </w:rPr>
        <w:t>112</w:t>
      </w:r>
      <w:r w:rsidRPr="006D0846">
        <w:rPr>
          <w:sz w:val="28"/>
          <w:szCs w:val="28"/>
        </w:rPr>
        <w:t xml:space="preserve"> будівельних паспортів забудови земельних ділянок індивідуальним забудовникам Тернопільського району;</w:t>
      </w:r>
    </w:p>
    <w:p w:rsidR="009236B3" w:rsidRPr="006D0846" w:rsidRDefault="009236B3" w:rsidP="00DD6FB6">
      <w:pPr>
        <w:ind w:firstLine="567"/>
        <w:jc w:val="both"/>
        <w:rPr>
          <w:sz w:val="28"/>
          <w:szCs w:val="28"/>
        </w:rPr>
      </w:pPr>
      <w:r w:rsidRPr="006D0846">
        <w:rPr>
          <w:sz w:val="28"/>
          <w:szCs w:val="28"/>
        </w:rPr>
        <w:t>-</w:t>
      </w:r>
      <w:r w:rsidRPr="006D0846">
        <w:rPr>
          <w:sz w:val="28"/>
          <w:szCs w:val="28"/>
        </w:rPr>
        <w:tab/>
      </w:r>
      <w:r>
        <w:rPr>
          <w:sz w:val="28"/>
          <w:szCs w:val="28"/>
        </w:rPr>
        <w:t>250</w:t>
      </w:r>
      <w:r w:rsidRPr="006D0846">
        <w:rPr>
          <w:sz w:val="28"/>
          <w:szCs w:val="28"/>
        </w:rPr>
        <w:t xml:space="preserve"> виснов</w:t>
      </w:r>
      <w:r>
        <w:rPr>
          <w:sz w:val="28"/>
          <w:szCs w:val="28"/>
        </w:rPr>
        <w:t>ків</w:t>
      </w:r>
      <w:r w:rsidRPr="006D0846">
        <w:rPr>
          <w:sz w:val="28"/>
          <w:szCs w:val="28"/>
        </w:rPr>
        <w:t xml:space="preserve"> про погодження про</w:t>
      </w:r>
      <w:r>
        <w:rPr>
          <w:sz w:val="28"/>
          <w:szCs w:val="28"/>
        </w:rPr>
        <w:t>є</w:t>
      </w:r>
      <w:r w:rsidRPr="006D0846">
        <w:rPr>
          <w:sz w:val="28"/>
          <w:szCs w:val="28"/>
        </w:rPr>
        <w:t>ктів землеустрою щодо виділення/оренди земельних ділянок на території району;</w:t>
      </w:r>
    </w:p>
    <w:p w:rsidR="009236B3" w:rsidRPr="006D0846" w:rsidRDefault="009236B3" w:rsidP="00DD6FB6">
      <w:pPr>
        <w:ind w:firstLine="567"/>
        <w:jc w:val="both"/>
        <w:rPr>
          <w:sz w:val="28"/>
          <w:szCs w:val="28"/>
        </w:rPr>
      </w:pPr>
      <w:r>
        <w:rPr>
          <w:sz w:val="28"/>
          <w:szCs w:val="28"/>
        </w:rPr>
        <w:t>-</w:t>
      </w:r>
      <w:r>
        <w:rPr>
          <w:sz w:val="28"/>
          <w:szCs w:val="28"/>
        </w:rPr>
        <w:tab/>
        <w:t>5</w:t>
      </w:r>
      <w:r w:rsidRPr="006D0846">
        <w:rPr>
          <w:sz w:val="28"/>
          <w:szCs w:val="28"/>
        </w:rPr>
        <w:t xml:space="preserve"> паспорт</w:t>
      </w:r>
      <w:r>
        <w:rPr>
          <w:sz w:val="28"/>
          <w:szCs w:val="28"/>
        </w:rPr>
        <w:t>ів</w:t>
      </w:r>
      <w:r w:rsidRPr="006D0846">
        <w:rPr>
          <w:sz w:val="28"/>
          <w:szCs w:val="28"/>
        </w:rPr>
        <w:t xml:space="preserve"> прив’язки тимчасових споруд для ведення підприємницької діяльності;</w:t>
      </w:r>
    </w:p>
    <w:p w:rsidR="009236B3" w:rsidRDefault="009236B3" w:rsidP="00DD6FB6">
      <w:pPr>
        <w:ind w:firstLine="567"/>
        <w:jc w:val="both"/>
        <w:rPr>
          <w:sz w:val="28"/>
          <w:szCs w:val="28"/>
        </w:rPr>
      </w:pPr>
      <w:r w:rsidRPr="006D0846">
        <w:rPr>
          <w:sz w:val="28"/>
          <w:szCs w:val="28"/>
        </w:rPr>
        <w:t>Оновлення містобудівної документації здійснюється шляхом розробл</w:t>
      </w:r>
      <w:r>
        <w:rPr>
          <w:sz w:val="28"/>
          <w:szCs w:val="28"/>
        </w:rPr>
        <w:t xml:space="preserve">ення детальних планів території </w:t>
      </w:r>
      <w:r w:rsidRPr="006D0846">
        <w:rPr>
          <w:sz w:val="28"/>
          <w:szCs w:val="28"/>
        </w:rPr>
        <w:t>для забезпечення безперервності процесу передачі (надання) земельних ділянок із земель державної або комунальної власності у власність чи користування фізичним та юридичним особам для містобудівних потреб</w:t>
      </w:r>
      <w:r>
        <w:rPr>
          <w:sz w:val="28"/>
          <w:szCs w:val="28"/>
        </w:rPr>
        <w:t xml:space="preserve">. </w:t>
      </w:r>
    </w:p>
    <w:p w:rsidR="009236B3" w:rsidRDefault="009236B3" w:rsidP="00DD6FB6">
      <w:pPr>
        <w:shd w:val="clear" w:color="auto" w:fill="FFFFFF"/>
        <w:ind w:right="31"/>
        <w:jc w:val="center"/>
        <w:rPr>
          <w:b/>
          <w:sz w:val="28"/>
          <w:szCs w:val="28"/>
        </w:rPr>
      </w:pPr>
      <w:r w:rsidRPr="00EA5E0E">
        <w:rPr>
          <w:b/>
          <w:sz w:val="28"/>
          <w:szCs w:val="28"/>
        </w:rPr>
        <w:t>Про виконання бюджету району</w:t>
      </w:r>
    </w:p>
    <w:p w:rsidR="009236B3" w:rsidRPr="008E060A" w:rsidRDefault="009236B3" w:rsidP="00DD6FB6">
      <w:pPr>
        <w:shd w:val="clear" w:color="auto" w:fill="FFFFFF"/>
        <w:ind w:right="31"/>
        <w:jc w:val="center"/>
        <w:rPr>
          <w:color w:val="0D0D0D"/>
          <w:sz w:val="16"/>
          <w:szCs w:val="16"/>
        </w:rPr>
      </w:pPr>
    </w:p>
    <w:p w:rsidR="009236B3" w:rsidRDefault="009236B3" w:rsidP="00EA5E0E">
      <w:pPr>
        <w:pStyle w:val="docdata"/>
        <w:shd w:val="clear" w:color="auto" w:fill="FFFFFF"/>
        <w:spacing w:before="0" w:beforeAutospacing="0" w:after="0" w:afterAutospacing="0"/>
        <w:ind w:right="31" w:firstLine="567"/>
        <w:jc w:val="both"/>
      </w:pPr>
      <w:r>
        <w:rPr>
          <w:color w:val="000000"/>
          <w:sz w:val="28"/>
          <w:szCs w:val="28"/>
        </w:rPr>
        <w:t>До зведеного бюджету Тернопільського району за перше півріччя 2020 року надійшло 61372,6 тис. грн. власних доходів, план виконано на 103,1 відсотка, одержано понад план 1820 тис. грн. Річне завдання по зведеному бюджету виконано на 46,5 відсотка. Порівняно з відповідним періодом минулого року надходження збільшились на 2144,6 тис. грн. або на 3,6 відсотків.</w:t>
      </w:r>
    </w:p>
    <w:p w:rsidR="009236B3" w:rsidRDefault="009236B3" w:rsidP="00EA5E0E">
      <w:pPr>
        <w:pStyle w:val="NormalWeb"/>
        <w:spacing w:before="0" w:beforeAutospacing="0" w:after="0" w:afterAutospacing="0"/>
        <w:ind w:firstLine="567"/>
        <w:jc w:val="both"/>
      </w:pPr>
      <w:r>
        <w:rPr>
          <w:color w:val="000000"/>
          <w:sz w:val="28"/>
          <w:szCs w:val="28"/>
        </w:rPr>
        <w:t xml:space="preserve">Перевиконали план доходів загального фонду 7 місцевих бюджетів  (38,9%),  обсяг перевиконання склав 5693,4 тис. грн. 10 місцевих бюджетів  та районний бюджет недоотримали доходів у зв’язку із впровадженням карантинних обмежень. </w:t>
      </w:r>
    </w:p>
    <w:p w:rsidR="009236B3" w:rsidRDefault="009236B3" w:rsidP="00EA5E0E">
      <w:pPr>
        <w:pStyle w:val="NormalWeb"/>
        <w:shd w:val="clear" w:color="auto" w:fill="FFFFFF"/>
        <w:tabs>
          <w:tab w:val="left" w:pos="9640"/>
        </w:tabs>
        <w:spacing w:before="0" w:beforeAutospacing="0" w:after="0" w:afterAutospacing="0"/>
        <w:ind w:firstLine="567"/>
        <w:jc w:val="both"/>
      </w:pPr>
      <w:r>
        <w:rPr>
          <w:color w:val="000000"/>
          <w:sz w:val="28"/>
          <w:szCs w:val="28"/>
        </w:rPr>
        <w:t xml:space="preserve">За звітний період до місцевих бюджетів надійшло: </w:t>
      </w:r>
    </w:p>
    <w:p w:rsidR="009236B3" w:rsidRDefault="009236B3" w:rsidP="0006414B">
      <w:pPr>
        <w:pStyle w:val="NormalWeb"/>
        <w:shd w:val="clear" w:color="auto" w:fill="FFFFFF"/>
        <w:tabs>
          <w:tab w:val="left" w:pos="9640"/>
        </w:tabs>
        <w:spacing w:before="0" w:beforeAutospacing="0" w:after="0" w:afterAutospacing="0"/>
        <w:ind w:firstLine="567"/>
        <w:jc w:val="both"/>
      </w:pPr>
      <w:r>
        <w:rPr>
          <w:color w:val="000000"/>
          <w:sz w:val="28"/>
          <w:szCs w:val="28"/>
        </w:rPr>
        <w:t>- податку та  збору на доходи фізичних осіб – 28752,9 тис. грн. (94,7 відсотка до плану на звітний період);</w:t>
      </w:r>
    </w:p>
    <w:p w:rsidR="009236B3" w:rsidRDefault="009236B3" w:rsidP="0006414B">
      <w:pPr>
        <w:pStyle w:val="NormalWeb"/>
        <w:shd w:val="clear" w:color="auto" w:fill="FFFFFF"/>
        <w:tabs>
          <w:tab w:val="left" w:pos="9640"/>
        </w:tabs>
        <w:spacing w:before="0" w:beforeAutospacing="0" w:after="0" w:afterAutospacing="0"/>
        <w:ind w:firstLine="567"/>
        <w:jc w:val="both"/>
      </w:pPr>
      <w:r>
        <w:rPr>
          <w:color w:val="000000"/>
          <w:sz w:val="28"/>
          <w:szCs w:val="28"/>
        </w:rPr>
        <w:t>- податку на майно - 8740,9 тис. грн (на 7,7 відсотка менше плану та на 3,1  відсотка менше показника першого півріччя минулого року);</w:t>
      </w:r>
    </w:p>
    <w:p w:rsidR="009236B3" w:rsidRDefault="009236B3" w:rsidP="0006414B">
      <w:pPr>
        <w:pStyle w:val="NormalWeb"/>
        <w:shd w:val="clear" w:color="auto" w:fill="FFFFFF"/>
        <w:tabs>
          <w:tab w:val="left" w:pos="9640"/>
        </w:tabs>
        <w:spacing w:before="0" w:beforeAutospacing="0" w:after="0" w:afterAutospacing="0"/>
        <w:ind w:firstLine="567"/>
        <w:jc w:val="both"/>
      </w:pPr>
      <w:r>
        <w:rPr>
          <w:color w:val="000000"/>
          <w:sz w:val="28"/>
          <w:szCs w:val="28"/>
        </w:rPr>
        <w:t>- єдиного податку – 17382,1 тис. грн. (план виконано на 138,0 відсотків, перевиконання склало - 4787,5тис. грн.;</w:t>
      </w:r>
    </w:p>
    <w:p w:rsidR="009236B3" w:rsidRDefault="009236B3" w:rsidP="0006414B">
      <w:pPr>
        <w:pStyle w:val="NormalWeb"/>
        <w:shd w:val="clear" w:color="auto" w:fill="FFFFFF"/>
        <w:tabs>
          <w:tab w:val="left" w:pos="9640"/>
        </w:tabs>
        <w:spacing w:before="0" w:beforeAutospacing="0" w:after="0" w:afterAutospacing="0"/>
        <w:ind w:firstLine="567"/>
        <w:jc w:val="both"/>
      </w:pPr>
      <w:r>
        <w:rPr>
          <w:color w:val="000000"/>
          <w:sz w:val="28"/>
          <w:szCs w:val="28"/>
        </w:rPr>
        <w:t xml:space="preserve">- акцизного податку - 3769,5 тис. грн. (план виконано на 86,5 відсотка, недоотримано 588,2 тис. грн. надходжень, у тому числі акцизного податку з пального недоотримано - 713,9 тис. грн.)     </w:t>
      </w:r>
    </w:p>
    <w:p w:rsidR="009236B3" w:rsidRDefault="009236B3" w:rsidP="0006414B">
      <w:pPr>
        <w:pStyle w:val="NormalWeb"/>
        <w:shd w:val="clear" w:color="auto" w:fill="FFFFFF"/>
        <w:tabs>
          <w:tab w:val="left" w:pos="9640"/>
        </w:tabs>
        <w:spacing w:before="0" w:beforeAutospacing="0" w:after="0" w:afterAutospacing="0"/>
        <w:ind w:firstLine="567"/>
        <w:jc w:val="both"/>
      </w:pPr>
      <w:r>
        <w:rPr>
          <w:color w:val="000000"/>
          <w:sz w:val="28"/>
          <w:szCs w:val="28"/>
        </w:rPr>
        <w:t>- плати за надання адміністративних послуг – 2144,5 тис. грн. (на 15 відсотків  менше плану).</w:t>
      </w:r>
    </w:p>
    <w:p w:rsidR="009236B3" w:rsidRDefault="009236B3" w:rsidP="00EA5E0E">
      <w:pPr>
        <w:pStyle w:val="NormalWeb"/>
        <w:shd w:val="clear" w:color="auto" w:fill="FFFFFF"/>
        <w:tabs>
          <w:tab w:val="left" w:pos="9640"/>
        </w:tabs>
        <w:spacing w:before="0" w:beforeAutospacing="0" w:after="0" w:afterAutospacing="0"/>
        <w:ind w:firstLine="567"/>
        <w:jc w:val="both"/>
      </w:pPr>
      <w:r>
        <w:rPr>
          <w:color w:val="000000"/>
          <w:sz w:val="28"/>
          <w:szCs w:val="28"/>
        </w:rPr>
        <w:t>Окремими місцевими бюджетами недовиконано план звітного періоду за доходами на суму 3873,4 тис. грн., зокрема:</w:t>
      </w:r>
    </w:p>
    <w:p w:rsidR="009236B3" w:rsidRDefault="009236B3" w:rsidP="00EA5E0E">
      <w:pPr>
        <w:pStyle w:val="NormalWeb"/>
        <w:shd w:val="clear" w:color="auto" w:fill="FFFFFF"/>
        <w:tabs>
          <w:tab w:val="left" w:pos="9640"/>
        </w:tabs>
        <w:spacing w:before="0" w:beforeAutospacing="0" w:after="0" w:afterAutospacing="0"/>
        <w:ind w:firstLine="567"/>
        <w:jc w:val="both"/>
      </w:pPr>
      <w:r>
        <w:rPr>
          <w:color w:val="000000"/>
          <w:sz w:val="28"/>
          <w:szCs w:val="28"/>
        </w:rPr>
        <w:t xml:space="preserve">районним бюджетом – 1556,2 тис. грн. (або 5,1 відсотка), </w:t>
      </w:r>
    </w:p>
    <w:p w:rsidR="009236B3" w:rsidRDefault="009236B3" w:rsidP="00EA5E0E">
      <w:pPr>
        <w:pStyle w:val="NormalWeb"/>
        <w:shd w:val="clear" w:color="auto" w:fill="FFFFFF"/>
        <w:tabs>
          <w:tab w:val="left" w:pos="9640"/>
        </w:tabs>
        <w:spacing w:before="0" w:beforeAutospacing="0" w:after="0" w:afterAutospacing="0"/>
        <w:ind w:firstLine="567"/>
        <w:jc w:val="both"/>
      </w:pPr>
      <w:r>
        <w:rPr>
          <w:color w:val="000000"/>
          <w:sz w:val="28"/>
          <w:szCs w:val="28"/>
        </w:rPr>
        <w:t xml:space="preserve">смт. Великі Бірки -  492,0 тис. грн., (20,4 відсотка), </w:t>
      </w:r>
    </w:p>
    <w:p w:rsidR="009236B3" w:rsidRDefault="009236B3" w:rsidP="00EA5E0E">
      <w:pPr>
        <w:pStyle w:val="NormalWeb"/>
        <w:shd w:val="clear" w:color="auto" w:fill="FFFFFF"/>
        <w:tabs>
          <w:tab w:val="left" w:pos="9640"/>
        </w:tabs>
        <w:spacing w:before="0" w:beforeAutospacing="0" w:after="0" w:afterAutospacing="0"/>
        <w:ind w:firstLine="567"/>
        <w:jc w:val="both"/>
      </w:pPr>
      <w:r>
        <w:rPr>
          <w:color w:val="000000"/>
          <w:sz w:val="28"/>
          <w:szCs w:val="28"/>
        </w:rPr>
        <w:t xml:space="preserve">с. Довжанка – 207,5 тис. грн. (31,8 відсотка), </w:t>
      </w:r>
    </w:p>
    <w:p w:rsidR="009236B3" w:rsidRDefault="009236B3" w:rsidP="00EA5E0E">
      <w:pPr>
        <w:pStyle w:val="NormalWeb"/>
        <w:shd w:val="clear" w:color="auto" w:fill="FFFFFF"/>
        <w:tabs>
          <w:tab w:val="left" w:pos="9640"/>
        </w:tabs>
        <w:spacing w:before="0" w:beforeAutospacing="0" w:after="0" w:afterAutospacing="0"/>
        <w:ind w:firstLine="567"/>
        <w:jc w:val="both"/>
      </w:pPr>
      <w:r>
        <w:rPr>
          <w:color w:val="000000"/>
          <w:sz w:val="28"/>
          <w:szCs w:val="28"/>
        </w:rPr>
        <w:t xml:space="preserve">с. Домаморич – 23,9 тис. грн. (31,8 відсотка), </w:t>
      </w:r>
    </w:p>
    <w:p w:rsidR="009236B3" w:rsidRDefault="009236B3" w:rsidP="00EA5E0E">
      <w:pPr>
        <w:pStyle w:val="NormalWeb"/>
        <w:shd w:val="clear" w:color="auto" w:fill="FFFFFF"/>
        <w:tabs>
          <w:tab w:val="left" w:pos="9640"/>
        </w:tabs>
        <w:spacing w:before="0" w:beforeAutospacing="0" w:after="0" w:afterAutospacing="0"/>
        <w:ind w:firstLine="567"/>
        <w:jc w:val="both"/>
      </w:pPr>
      <w:r>
        <w:rPr>
          <w:color w:val="000000"/>
          <w:sz w:val="28"/>
          <w:szCs w:val="28"/>
        </w:rPr>
        <w:t xml:space="preserve">с. Драганівка – 11,4 тис. грн. (3,6 відсотка), </w:t>
      </w:r>
    </w:p>
    <w:p w:rsidR="009236B3" w:rsidRDefault="009236B3" w:rsidP="00EA5E0E">
      <w:pPr>
        <w:pStyle w:val="NormalWeb"/>
        <w:shd w:val="clear" w:color="auto" w:fill="FFFFFF"/>
        <w:tabs>
          <w:tab w:val="left" w:pos="9640"/>
        </w:tabs>
        <w:spacing w:before="0" w:beforeAutospacing="0" w:after="0" w:afterAutospacing="0"/>
        <w:ind w:firstLine="567"/>
        <w:jc w:val="both"/>
      </w:pPr>
      <w:r>
        <w:rPr>
          <w:color w:val="000000"/>
          <w:sz w:val="28"/>
          <w:szCs w:val="28"/>
        </w:rPr>
        <w:t xml:space="preserve">с. Миролюбівка – 73,4 тис. грн. (14,8 відсотка), </w:t>
      </w:r>
    </w:p>
    <w:p w:rsidR="009236B3" w:rsidRDefault="009236B3" w:rsidP="00EA5E0E">
      <w:pPr>
        <w:pStyle w:val="NormalWeb"/>
        <w:shd w:val="clear" w:color="auto" w:fill="FFFFFF"/>
        <w:tabs>
          <w:tab w:val="left" w:pos="9640"/>
        </w:tabs>
        <w:spacing w:before="0" w:beforeAutospacing="0" w:after="0" w:afterAutospacing="0"/>
        <w:ind w:firstLine="567"/>
        <w:jc w:val="both"/>
      </w:pPr>
      <w:r>
        <w:rPr>
          <w:color w:val="000000"/>
          <w:sz w:val="28"/>
          <w:szCs w:val="28"/>
        </w:rPr>
        <w:t>с. Острів -  641,4 тис. грн. (12,5 відсотка),</w:t>
      </w:r>
    </w:p>
    <w:p w:rsidR="009236B3" w:rsidRDefault="009236B3" w:rsidP="00EA5E0E">
      <w:pPr>
        <w:pStyle w:val="NormalWeb"/>
        <w:shd w:val="clear" w:color="auto" w:fill="FFFFFF"/>
        <w:tabs>
          <w:tab w:val="left" w:pos="9640"/>
        </w:tabs>
        <w:spacing w:before="0" w:beforeAutospacing="0" w:after="0" w:afterAutospacing="0"/>
        <w:ind w:firstLine="567"/>
        <w:jc w:val="both"/>
      </w:pPr>
      <w:r>
        <w:rPr>
          <w:color w:val="000000"/>
          <w:sz w:val="28"/>
          <w:szCs w:val="28"/>
        </w:rPr>
        <w:t>с. Підгороднє – 629,7 тис. грн. (12</w:t>
      </w:r>
      <w:r w:rsidRPr="0006414B">
        <w:rPr>
          <w:color w:val="000000"/>
          <w:sz w:val="28"/>
          <w:szCs w:val="28"/>
        </w:rPr>
        <w:t xml:space="preserve"> </w:t>
      </w:r>
      <w:r>
        <w:rPr>
          <w:color w:val="000000"/>
          <w:sz w:val="28"/>
          <w:szCs w:val="28"/>
        </w:rPr>
        <w:t xml:space="preserve">відсотків), </w:t>
      </w:r>
    </w:p>
    <w:p w:rsidR="009236B3" w:rsidRDefault="009236B3" w:rsidP="00EA5E0E">
      <w:pPr>
        <w:pStyle w:val="NormalWeb"/>
        <w:shd w:val="clear" w:color="auto" w:fill="FFFFFF"/>
        <w:tabs>
          <w:tab w:val="left" w:pos="9640"/>
        </w:tabs>
        <w:spacing w:before="0" w:beforeAutospacing="0" w:after="0" w:afterAutospacing="0"/>
        <w:ind w:firstLine="567"/>
        <w:jc w:val="both"/>
      </w:pPr>
      <w:r>
        <w:rPr>
          <w:color w:val="000000"/>
          <w:sz w:val="28"/>
          <w:szCs w:val="28"/>
        </w:rPr>
        <w:t xml:space="preserve">с. Романівка – 89,8 тис. грн. (18,6 відсотка), </w:t>
      </w:r>
    </w:p>
    <w:p w:rsidR="009236B3" w:rsidRDefault="009236B3" w:rsidP="00EA5E0E">
      <w:pPr>
        <w:pStyle w:val="NormalWeb"/>
        <w:shd w:val="clear" w:color="auto" w:fill="FFFFFF"/>
        <w:tabs>
          <w:tab w:val="left" w:pos="9640"/>
        </w:tabs>
        <w:spacing w:before="0" w:beforeAutospacing="0" w:after="0" w:afterAutospacing="0"/>
        <w:ind w:firstLine="567"/>
        <w:jc w:val="both"/>
      </w:pPr>
      <w:r>
        <w:rPr>
          <w:color w:val="000000"/>
          <w:sz w:val="28"/>
          <w:szCs w:val="28"/>
        </w:rPr>
        <w:t>с. Смиківці – 35,9 тис. грн. (3,2 відсотка),</w:t>
      </w:r>
    </w:p>
    <w:p w:rsidR="009236B3" w:rsidRDefault="009236B3" w:rsidP="00EA5E0E">
      <w:pPr>
        <w:pStyle w:val="NormalWeb"/>
        <w:shd w:val="clear" w:color="auto" w:fill="FFFFFF"/>
        <w:tabs>
          <w:tab w:val="left" w:pos="9640"/>
        </w:tabs>
        <w:spacing w:before="0" w:beforeAutospacing="0" w:after="0" w:afterAutospacing="0"/>
        <w:ind w:firstLine="567"/>
        <w:jc w:val="both"/>
      </w:pPr>
      <w:r>
        <w:rPr>
          <w:color w:val="000000"/>
          <w:sz w:val="28"/>
          <w:szCs w:val="28"/>
        </w:rPr>
        <w:t>с. Cтупки - 111,9 тис. грн. (17,9 відсотка)</w:t>
      </w:r>
    </w:p>
    <w:p w:rsidR="009236B3" w:rsidRDefault="009236B3" w:rsidP="00EA5E0E">
      <w:pPr>
        <w:pStyle w:val="NormalWeb"/>
        <w:shd w:val="clear" w:color="auto" w:fill="FFFFFF"/>
        <w:tabs>
          <w:tab w:val="left" w:pos="9640"/>
        </w:tabs>
        <w:spacing w:before="0" w:beforeAutospacing="0" w:after="0" w:afterAutospacing="0"/>
        <w:ind w:firstLine="567"/>
        <w:jc w:val="both"/>
      </w:pPr>
      <w:r>
        <w:t> </w:t>
      </w:r>
    </w:p>
    <w:p w:rsidR="009236B3" w:rsidRPr="0006414B" w:rsidRDefault="009236B3" w:rsidP="0006414B">
      <w:pPr>
        <w:pStyle w:val="NormalWeb"/>
        <w:shd w:val="clear" w:color="auto" w:fill="FFFFFF"/>
        <w:tabs>
          <w:tab w:val="left" w:pos="9640"/>
        </w:tabs>
        <w:spacing w:before="0" w:beforeAutospacing="0" w:after="0" w:afterAutospacing="0"/>
        <w:ind w:firstLine="567"/>
        <w:jc w:val="both"/>
        <w:rPr>
          <w:color w:val="000000"/>
          <w:sz w:val="28"/>
          <w:szCs w:val="28"/>
        </w:rPr>
      </w:pPr>
      <w:r>
        <w:rPr>
          <w:color w:val="000000"/>
          <w:sz w:val="28"/>
          <w:szCs w:val="28"/>
        </w:rPr>
        <w:t xml:space="preserve">До </w:t>
      </w:r>
      <w:r>
        <w:rPr>
          <w:b/>
          <w:bCs/>
          <w:color w:val="000000"/>
          <w:sz w:val="28"/>
          <w:szCs w:val="28"/>
        </w:rPr>
        <w:t xml:space="preserve">районного бюджету </w:t>
      </w:r>
      <w:r>
        <w:rPr>
          <w:color w:val="000000"/>
          <w:sz w:val="28"/>
          <w:szCs w:val="28"/>
        </w:rPr>
        <w:t>надійшло власних доходів 29926,6 тис. грн., з яких по загальному фонду – 29200,9 тис. грн. та спеціальному фонду – 603,8 тис. грн. Виконання планових обсягів загального фонду за власними надходженнями склало 94,9 відсотка, недоодержано доходів 1556,3 тис. грн. Порівняно з відповідним періодом минулого року надходження загального фонду зменшились на 1636,8 тис. грн. або на 5,3 відсотка.</w:t>
      </w:r>
    </w:p>
    <w:p w:rsidR="009236B3" w:rsidRDefault="009236B3" w:rsidP="00EA5E0E">
      <w:pPr>
        <w:pStyle w:val="NormalWeb"/>
        <w:shd w:val="clear" w:color="auto" w:fill="FFFFFF"/>
        <w:spacing w:before="0" w:beforeAutospacing="0" w:after="0" w:afterAutospacing="0"/>
        <w:ind w:firstLine="567"/>
        <w:jc w:val="both"/>
      </w:pPr>
      <w:r>
        <w:rPr>
          <w:color w:val="000000"/>
          <w:sz w:val="28"/>
          <w:szCs w:val="28"/>
        </w:rPr>
        <w:t>Податку та збору на доходи фізичних осіб, який надходить в районний бюджет, отримано 28752,9 тис. грн., що на 1286,5 тис. грн. менше фактичного обсягу за аналогічний період минулого року. Надходження від плати за надання адміністративних послуг в районний бюджет складають 86,0 тис. грн., що на 375,0 тис. грн. менше фактичного обсягу за аналогічний період минулого року.</w:t>
      </w:r>
    </w:p>
    <w:p w:rsidR="009236B3" w:rsidRDefault="009236B3" w:rsidP="00EA5E0E">
      <w:pPr>
        <w:pStyle w:val="NormalWeb"/>
        <w:shd w:val="clear" w:color="auto" w:fill="FFFFFF"/>
        <w:spacing w:before="0" w:beforeAutospacing="0" w:after="0" w:afterAutospacing="0"/>
        <w:ind w:firstLine="540"/>
        <w:jc w:val="both"/>
      </w:pPr>
      <w:r>
        <w:rPr>
          <w:color w:val="000000"/>
          <w:sz w:val="28"/>
          <w:szCs w:val="28"/>
        </w:rPr>
        <w:t>До загального фонду районного бюджету за звітний період надійшло 77623,1 тис. грн. міжбюджетних трансфертів з державного та місцевих бюджетів, що складає 72,7 відсотка до загальної суми надходжень в районний бюджет. Із них базової дотації надійшло 12000,6 тис. грн., медичної субвенції – 6225,3 тис. грн., освітньої субвенції – 35069,1 тис. грн., дотації з місцевих бюджетів іншим місцевим бюджетам – 3587 тис. грн., субвенції з місцевого бюджету на здійснення переданих видатків у сфері охорони здоров`я за рахунок коштів медичної субвенції (від громад) – 4754,5 тис. грн.,</w:t>
      </w:r>
      <w:r>
        <w:rPr>
          <w:color w:val="000000"/>
        </w:rPr>
        <w:t> </w:t>
      </w:r>
      <w:r>
        <w:rPr>
          <w:color w:val="000000"/>
          <w:sz w:val="28"/>
          <w:szCs w:val="28"/>
        </w:rPr>
        <w:t>на здійснення переданих видатків у сфері освіти за рахунок коштів освітньої субвенції (від громад) – 4075,9 тис. грн., на надання державної підтримки особам з особливими освітніми потребами за рахунок відповідної субвенції з  місцевого бюджету – 100,4 тис. грн., іншої субвенції від сільських, селищних рад та об’єднаних територіальних громад – 11376,07 тис. грн. Зокрема надали субвенцію районному бюджету усі ОТГ, 7 сільських рад (Петриківська, Почапинська, Підгороднянська, Миролюбівська, Великолуцька, Буцнівська, Острівська), Великоберезовицька та Великобірківська селищні ради. </w:t>
      </w:r>
    </w:p>
    <w:p w:rsidR="009236B3" w:rsidRDefault="009236B3" w:rsidP="00EA5E0E">
      <w:pPr>
        <w:pStyle w:val="NormalWeb"/>
        <w:shd w:val="clear" w:color="auto" w:fill="FFFFFF"/>
        <w:spacing w:before="0" w:beforeAutospacing="0" w:after="0" w:afterAutospacing="0"/>
        <w:ind w:firstLine="540"/>
        <w:jc w:val="both"/>
      </w:pPr>
      <w:r>
        <w:rPr>
          <w:color w:val="000000"/>
          <w:sz w:val="28"/>
          <w:szCs w:val="28"/>
        </w:rPr>
        <w:t>Розподілено та спрямовано за цільовим призначенням залишки коштів медичної субвенції – 0,12152 тис. грн. та освітньої субвенції – 2835,71731 тис. грн., зокрема: на оплату праці з нарахуванням педпрацівникам ЗОШ – 2505,71731 тис. грн., капітальні видатки – 330 тис. грн.</w:t>
      </w:r>
    </w:p>
    <w:p w:rsidR="009236B3" w:rsidRDefault="009236B3" w:rsidP="00EA5E0E">
      <w:pPr>
        <w:pStyle w:val="NormalWeb"/>
        <w:spacing w:before="0" w:beforeAutospacing="0" w:after="0" w:afterAutospacing="0"/>
        <w:ind w:firstLine="567"/>
        <w:jc w:val="both"/>
      </w:pPr>
      <w:r>
        <w:rPr>
          <w:color w:val="000000"/>
          <w:sz w:val="28"/>
          <w:szCs w:val="28"/>
        </w:rPr>
        <w:t>За звітний період розподілено вільний залишок коштів районного бюджету в сумі 8361,1 тис. грн. Додатковий ресурс районного бюджету спрямовано на:</w:t>
      </w:r>
    </w:p>
    <w:p w:rsidR="009236B3" w:rsidRDefault="009236B3" w:rsidP="00EA5E0E">
      <w:pPr>
        <w:pStyle w:val="NormalWeb"/>
        <w:numPr>
          <w:ilvl w:val="0"/>
          <w:numId w:val="5"/>
        </w:numPr>
        <w:spacing w:before="0" w:beforeAutospacing="0" w:after="0" w:afterAutospacing="0"/>
        <w:jc w:val="both"/>
      </w:pPr>
      <w:r>
        <w:rPr>
          <w:color w:val="000000"/>
          <w:sz w:val="28"/>
          <w:szCs w:val="28"/>
        </w:rPr>
        <w:t>оплату праці з нарахуваннями – 621 тис. грн. ( 0,7%)</w:t>
      </w:r>
    </w:p>
    <w:p w:rsidR="009236B3" w:rsidRDefault="009236B3" w:rsidP="00EA5E0E">
      <w:pPr>
        <w:pStyle w:val="NormalWeb"/>
        <w:numPr>
          <w:ilvl w:val="0"/>
          <w:numId w:val="5"/>
        </w:numPr>
        <w:spacing w:before="0" w:beforeAutospacing="0" w:after="0" w:afterAutospacing="0"/>
        <w:jc w:val="both"/>
      </w:pPr>
      <w:r>
        <w:rPr>
          <w:color w:val="000000"/>
          <w:sz w:val="28"/>
          <w:szCs w:val="28"/>
        </w:rPr>
        <w:t>енергоносії – 974.4 тис. грн. (12%)</w:t>
      </w:r>
    </w:p>
    <w:p w:rsidR="009236B3" w:rsidRDefault="009236B3" w:rsidP="00EA5E0E">
      <w:pPr>
        <w:pStyle w:val="NormalWeb"/>
        <w:numPr>
          <w:ilvl w:val="0"/>
          <w:numId w:val="5"/>
        </w:numPr>
        <w:spacing w:before="0" w:beforeAutospacing="0" w:after="0" w:afterAutospacing="0"/>
        <w:jc w:val="both"/>
      </w:pPr>
      <w:r>
        <w:rPr>
          <w:color w:val="000000"/>
          <w:sz w:val="28"/>
          <w:szCs w:val="28"/>
        </w:rPr>
        <w:t>медикаменти та перев’язувальні матеріали – 240 тис. грн. (0,3%)</w:t>
      </w:r>
    </w:p>
    <w:p w:rsidR="009236B3" w:rsidRDefault="009236B3" w:rsidP="00EA5E0E">
      <w:pPr>
        <w:pStyle w:val="NormalWeb"/>
        <w:numPr>
          <w:ilvl w:val="0"/>
          <w:numId w:val="5"/>
        </w:numPr>
        <w:spacing w:before="0" w:beforeAutospacing="0" w:after="0" w:afterAutospacing="0"/>
        <w:jc w:val="both"/>
      </w:pPr>
      <w:r>
        <w:rPr>
          <w:color w:val="000000"/>
          <w:sz w:val="28"/>
          <w:szCs w:val="28"/>
        </w:rPr>
        <w:t>продукти харчування – 50 тис. грн.</w:t>
      </w:r>
    </w:p>
    <w:p w:rsidR="009236B3" w:rsidRDefault="009236B3" w:rsidP="00EA5E0E">
      <w:pPr>
        <w:pStyle w:val="NormalWeb"/>
        <w:numPr>
          <w:ilvl w:val="0"/>
          <w:numId w:val="5"/>
        </w:numPr>
        <w:spacing w:before="0" w:beforeAutospacing="0" w:after="0" w:afterAutospacing="0"/>
        <w:jc w:val="both"/>
      </w:pPr>
      <w:r>
        <w:rPr>
          <w:color w:val="000000"/>
          <w:sz w:val="28"/>
          <w:szCs w:val="28"/>
        </w:rPr>
        <w:t>капітальні видатки – 4752,8 тис. грн. (56,8%)</w:t>
      </w:r>
    </w:p>
    <w:p w:rsidR="009236B3" w:rsidRDefault="009236B3" w:rsidP="00EA5E0E">
      <w:pPr>
        <w:pStyle w:val="NormalWeb"/>
        <w:numPr>
          <w:ilvl w:val="0"/>
          <w:numId w:val="5"/>
        </w:numPr>
        <w:spacing w:before="0" w:beforeAutospacing="0" w:after="0" w:afterAutospacing="0"/>
        <w:jc w:val="both"/>
      </w:pPr>
      <w:r>
        <w:rPr>
          <w:color w:val="000000"/>
          <w:sz w:val="28"/>
          <w:szCs w:val="28"/>
        </w:rPr>
        <w:t>інші видатки – 1722,9 тис. грн. (20,6%)</w:t>
      </w:r>
    </w:p>
    <w:p w:rsidR="009236B3" w:rsidRDefault="009236B3" w:rsidP="00EA5E0E">
      <w:pPr>
        <w:pStyle w:val="NormalWeb"/>
        <w:shd w:val="clear" w:color="auto" w:fill="FFFFFF"/>
        <w:spacing w:before="0" w:beforeAutospacing="0" w:after="0" w:afterAutospacing="0"/>
        <w:ind w:firstLine="567"/>
        <w:jc w:val="both"/>
      </w:pPr>
      <w:r>
        <w:rPr>
          <w:color w:val="000000"/>
          <w:sz w:val="28"/>
          <w:szCs w:val="28"/>
        </w:rPr>
        <w:t>На охорону здоров’я з початку року спрямовано додатково 7697,9 тис. грн.</w:t>
      </w:r>
    </w:p>
    <w:p w:rsidR="009236B3" w:rsidRDefault="009236B3" w:rsidP="00EA5E0E">
      <w:pPr>
        <w:pStyle w:val="NormalWeb"/>
        <w:shd w:val="clear" w:color="auto" w:fill="FFFFFF"/>
        <w:spacing w:before="0" w:beforeAutospacing="0" w:after="0" w:afterAutospacing="0"/>
        <w:ind w:firstLine="567"/>
        <w:jc w:val="both"/>
      </w:pPr>
      <w:r>
        <w:rPr>
          <w:color w:val="000000"/>
          <w:sz w:val="28"/>
          <w:szCs w:val="28"/>
        </w:rPr>
        <w:t>Станом на 01.07.2020 року видатки районного бюджету проведені в сумі 108447,5 тис. грн., в тому числі: по загальному фонду – 103203,9 тис. грн. та спеціальному фонду – 5243,6 тис. грн. відповідно до планових призначень та зареєстрованих зобов’язань. Зокрема видатки на державне управління склали 3527,5 тис. грн. (3,3% від загальної суми видатків), на освіту – 74719,4 тис. грн. (69%), охорону здоров’я – 16523,1 тис. грн. (15,2%), соціальний захист та соціальне забезпечення – 4667,5 тис. грн. (4,3%), культуру та мистецтво – 7153,4 тис. грн. (6,6%), фізичну культуру і спорт – 796,3 тис. грн. (0,7%), інші заходи пов’язані з економічною діяльності – 48,8 тис. грн. (0,03%), заходи із запобігання та ліквідації надзвичайних ситуацій та наслідків стихійного лиха – 99,8 тис. грн. (0,08%), засоби масової інформації – 116 тис. грн. (0,09%), субвенція державному бюджету на виконання програм соціально-економічного розвитку регіонів – 260,0 тис. грн. (0,2%), інші субвенції 535,7 тис. грн. (0,5%). Простроченої кредиторської заборгованості за захищеними статтями немає.</w:t>
      </w:r>
    </w:p>
    <w:p w:rsidR="009236B3" w:rsidRPr="008E060A" w:rsidRDefault="009236B3" w:rsidP="008E060A">
      <w:pPr>
        <w:pStyle w:val="NormalWeb"/>
        <w:shd w:val="clear" w:color="auto" w:fill="FFFFFF"/>
        <w:spacing w:before="0" w:beforeAutospacing="0" w:after="0" w:afterAutospacing="0"/>
        <w:ind w:firstLine="567"/>
        <w:jc w:val="both"/>
      </w:pPr>
      <w:r>
        <w:t> </w:t>
      </w:r>
    </w:p>
    <w:p w:rsidR="009236B3" w:rsidRDefault="009236B3" w:rsidP="00A73950">
      <w:pPr>
        <w:tabs>
          <w:tab w:val="left" w:pos="567"/>
        </w:tabs>
        <w:jc w:val="center"/>
        <w:rPr>
          <w:b/>
          <w:sz w:val="28"/>
          <w:szCs w:val="28"/>
        </w:rPr>
      </w:pPr>
      <w:r w:rsidRPr="00260F77">
        <w:rPr>
          <w:b/>
          <w:sz w:val="28"/>
          <w:szCs w:val="28"/>
        </w:rPr>
        <w:t>Заробітна плата та ринок праці</w:t>
      </w:r>
    </w:p>
    <w:p w:rsidR="009236B3" w:rsidRPr="008E060A" w:rsidRDefault="009236B3" w:rsidP="00A73950">
      <w:pPr>
        <w:tabs>
          <w:tab w:val="left" w:pos="567"/>
        </w:tabs>
        <w:jc w:val="center"/>
        <w:rPr>
          <w:b/>
          <w:sz w:val="16"/>
          <w:szCs w:val="16"/>
        </w:rPr>
      </w:pPr>
    </w:p>
    <w:p w:rsidR="009236B3" w:rsidRPr="00A73950" w:rsidRDefault="009236B3" w:rsidP="00A73950">
      <w:pPr>
        <w:tabs>
          <w:tab w:val="left" w:pos="567"/>
        </w:tabs>
        <w:ind w:firstLine="567"/>
        <w:jc w:val="both"/>
        <w:rPr>
          <w:b/>
          <w:sz w:val="28"/>
          <w:szCs w:val="28"/>
        </w:rPr>
      </w:pPr>
      <w:r>
        <w:rPr>
          <w:b/>
          <w:sz w:val="28"/>
          <w:szCs w:val="28"/>
        </w:rPr>
        <w:t>С</w:t>
      </w:r>
      <w:r w:rsidRPr="00A73950">
        <w:rPr>
          <w:sz w:val="28"/>
          <w:szCs w:val="28"/>
        </w:rPr>
        <w:t xml:space="preserve">ередньомісячна заробітна плата одного штатного працівника району за перше півріччя 2020 року склала 10131 грн., що становить 107,1% більше до попереднього періоду 2019 року (середньообласна склала 10037 грн.). Тернопільський район знаходиться на третьому місці в області за рівнем оплати праці у першому кварталі 2020 року. </w:t>
      </w:r>
    </w:p>
    <w:p w:rsidR="009236B3" w:rsidRPr="00A73950" w:rsidRDefault="009236B3" w:rsidP="00A73950">
      <w:pPr>
        <w:pStyle w:val="NoSpacing"/>
        <w:ind w:firstLine="567"/>
        <w:jc w:val="both"/>
        <w:rPr>
          <w:sz w:val="28"/>
          <w:szCs w:val="28"/>
        </w:rPr>
      </w:pPr>
      <w:r w:rsidRPr="00A73950">
        <w:rPr>
          <w:sz w:val="28"/>
          <w:szCs w:val="28"/>
        </w:rPr>
        <w:t xml:space="preserve">Станом на </w:t>
      </w:r>
      <w:r>
        <w:rPr>
          <w:sz w:val="28"/>
          <w:szCs w:val="28"/>
        </w:rPr>
        <w:t>0</w:t>
      </w:r>
      <w:r w:rsidRPr="00A73950">
        <w:rPr>
          <w:sz w:val="28"/>
          <w:szCs w:val="28"/>
        </w:rPr>
        <w:t>1 липня 20</w:t>
      </w:r>
      <w:r>
        <w:rPr>
          <w:sz w:val="28"/>
          <w:szCs w:val="28"/>
        </w:rPr>
        <w:t>20</w:t>
      </w:r>
      <w:r w:rsidRPr="00A73950">
        <w:rPr>
          <w:sz w:val="28"/>
          <w:szCs w:val="28"/>
        </w:rPr>
        <w:t xml:space="preserve"> року заборгованість із виплат заробітної плати на економічно активних підприємствах району становить по філії «Великоберезовицька ДЕД» - 2626,6 тис.грн. та Тернопільське обласне комунальне підприємство «Філія «Тернопільавіаавтотранс» -</w:t>
      </w:r>
      <w:r>
        <w:rPr>
          <w:sz w:val="28"/>
          <w:szCs w:val="28"/>
        </w:rPr>
        <w:t xml:space="preserve"> </w:t>
      </w:r>
      <w:r w:rsidRPr="00A73950">
        <w:rPr>
          <w:sz w:val="28"/>
          <w:szCs w:val="28"/>
        </w:rPr>
        <w:t>485,2 тис.грн</w:t>
      </w:r>
    </w:p>
    <w:p w:rsidR="009236B3" w:rsidRPr="00A73950" w:rsidRDefault="009236B3" w:rsidP="00A73950">
      <w:pPr>
        <w:pStyle w:val="NoSpacing"/>
        <w:ind w:firstLine="567"/>
        <w:jc w:val="both"/>
        <w:rPr>
          <w:sz w:val="28"/>
          <w:szCs w:val="28"/>
        </w:rPr>
      </w:pPr>
      <w:r w:rsidRPr="00A73950">
        <w:rPr>
          <w:sz w:val="28"/>
          <w:szCs w:val="28"/>
        </w:rPr>
        <w:t xml:space="preserve">Станом на 01 липня 2020 року на обліку в центрі зайнятості перебували 779 незайнятих громадян, що проживають в Тернопільському районі (на 01 липня 2019 року – 449 осіб), з них - статус безробітного мали 469 осіб, що на 258 осіб більше, ніж на аналогічну дату минулого року (211 особа). Зменшився відсоток молоді до 35 років серед безробітних з 38,0 % (80 особа) на 01.07.2019 року до 36,9 % (173 особи) на 01.07.2020 року. </w:t>
      </w:r>
    </w:p>
    <w:p w:rsidR="009236B3" w:rsidRPr="00A73950" w:rsidRDefault="009236B3" w:rsidP="00A73950">
      <w:pPr>
        <w:pStyle w:val="NoSpacing"/>
        <w:ind w:firstLine="567"/>
        <w:jc w:val="both"/>
        <w:rPr>
          <w:sz w:val="28"/>
          <w:szCs w:val="28"/>
        </w:rPr>
      </w:pPr>
      <w:r w:rsidRPr="00A73950">
        <w:rPr>
          <w:sz w:val="28"/>
          <w:szCs w:val="28"/>
        </w:rPr>
        <w:t>З метою підвищення рівня соціального захисту незайнятого населення на ринку праці, основна увага приділяється  реалізації заходів активної політики зайнятості. Так, за січень – червень 2020 року проведено 64 семінари з техніки пошуку роботи, в яких взяли участь 112 осіб, 35 семінарів із загальних питань зайнятості – 47 осіб, 2 семінари з орієнтації на професійне навчання – 3 особи, 2 семінари з орієнтації на військову службу за контрактом в Збройних Силах України – 2 особи, 2 засідання жіночого клубу «Гармонія» - 1 особа. Проведено 3 вебінари на тему «Підготовка до співбесіди з роботодавцем, в тому числі у режимі Skype», в якому взяли участь 2 особи, 3 вебінари «Сучасні джерела пошуку роботи» - 1 особа, 3 вебінари «Підготовка резюме» - 3 особи, 4 інформаційних вебінари «Онлайн-освіта (інформування безробітних про можливість безкоштовного навчання на платформі Coursera)» - 6 осіб.</w:t>
      </w:r>
    </w:p>
    <w:p w:rsidR="009236B3" w:rsidRPr="00A73950" w:rsidRDefault="009236B3" w:rsidP="00A73950">
      <w:pPr>
        <w:pStyle w:val="NoSpacing"/>
        <w:ind w:firstLine="567"/>
        <w:jc w:val="both"/>
        <w:rPr>
          <w:sz w:val="28"/>
          <w:szCs w:val="28"/>
        </w:rPr>
      </w:pPr>
      <w:r w:rsidRPr="00A73950">
        <w:rPr>
          <w:sz w:val="28"/>
          <w:szCs w:val="28"/>
        </w:rPr>
        <w:t>У звітному періоді здійснено 8 виїзних профорієнтаційних заходів для жителів населених пунктів Великогаївської, Байковецької, Настасівської, Білецької, Великобірківської об’єднаних територіальних громад – 73 особи.</w:t>
      </w:r>
    </w:p>
    <w:p w:rsidR="009236B3" w:rsidRPr="00A73950" w:rsidRDefault="009236B3" w:rsidP="00A73950">
      <w:pPr>
        <w:pStyle w:val="NoSpacing"/>
        <w:ind w:firstLine="567"/>
        <w:jc w:val="both"/>
        <w:rPr>
          <w:sz w:val="28"/>
          <w:szCs w:val="28"/>
        </w:rPr>
      </w:pPr>
      <w:r w:rsidRPr="00A73950">
        <w:rPr>
          <w:sz w:val="28"/>
          <w:szCs w:val="28"/>
        </w:rPr>
        <w:t xml:space="preserve">Для учнівської молоді проведені: 1 засідання клубу «Час Z» - 13 осіб, 1 профінформаційний груповий захід для молоді, у тому числі учнівської – 30 осіб. Проведено 1 методичний семінар з питань організації профорієнтаційної роботи, в якому взяли участь 7 осіб. </w:t>
      </w:r>
    </w:p>
    <w:p w:rsidR="009236B3" w:rsidRPr="00A73950" w:rsidRDefault="009236B3" w:rsidP="00A73950">
      <w:pPr>
        <w:pStyle w:val="NoSpacing"/>
        <w:ind w:firstLine="567"/>
        <w:jc w:val="both"/>
        <w:rPr>
          <w:sz w:val="28"/>
          <w:szCs w:val="28"/>
        </w:rPr>
      </w:pPr>
      <w:r w:rsidRPr="00A73950">
        <w:rPr>
          <w:sz w:val="28"/>
          <w:szCs w:val="28"/>
        </w:rPr>
        <w:t xml:space="preserve">В результаті вжитих заходів активної політики зайнятості, за січень – червень 2020 року за сприянням Тернопільського міськрайонного центру зайнятості на вільні та новостворені робочі місця працевлаштовано 400 незайнятих громадян, з числа осіб, що проживають в Тернопільському районі (у січні – червні 2019 року – 361 особа). </w:t>
      </w:r>
    </w:p>
    <w:p w:rsidR="009236B3" w:rsidRPr="00A73950" w:rsidRDefault="009236B3" w:rsidP="00A73950">
      <w:pPr>
        <w:pStyle w:val="NoSpacing"/>
        <w:ind w:firstLine="567"/>
        <w:jc w:val="both"/>
        <w:rPr>
          <w:sz w:val="28"/>
          <w:szCs w:val="28"/>
        </w:rPr>
      </w:pPr>
      <w:r w:rsidRPr="00A73950">
        <w:rPr>
          <w:sz w:val="28"/>
          <w:szCs w:val="28"/>
        </w:rPr>
        <w:t xml:space="preserve">Відповідно до Закону України «Про зайнятість населення» щодо організації громадських робіт та інших робіт тимчасового характеру, у січні – червні 2020 року у роботах тимчасового характеру </w:t>
      </w:r>
      <w:r>
        <w:rPr>
          <w:sz w:val="28"/>
          <w:szCs w:val="28"/>
        </w:rPr>
        <w:t>бр</w:t>
      </w:r>
      <w:r w:rsidRPr="00A73950">
        <w:rPr>
          <w:sz w:val="28"/>
          <w:szCs w:val="28"/>
        </w:rPr>
        <w:t>али участь 2 незайнятих громадян та 2 безробітних осіб у громадських роботах.</w:t>
      </w:r>
    </w:p>
    <w:p w:rsidR="009236B3" w:rsidRPr="00A73950" w:rsidRDefault="009236B3" w:rsidP="00A73950">
      <w:pPr>
        <w:pStyle w:val="NoSpacing"/>
        <w:ind w:firstLine="567"/>
        <w:jc w:val="both"/>
        <w:rPr>
          <w:sz w:val="28"/>
          <w:szCs w:val="28"/>
        </w:rPr>
      </w:pPr>
      <w:r w:rsidRPr="00A73950">
        <w:rPr>
          <w:sz w:val="28"/>
          <w:szCs w:val="28"/>
        </w:rPr>
        <w:t>З метою популяризації одноразової виплати допомоги по безробіттю для організації підприємницької діяльності з початку року прово</w:t>
      </w:r>
      <w:r>
        <w:rPr>
          <w:sz w:val="28"/>
          <w:szCs w:val="28"/>
        </w:rPr>
        <w:t>диться  інформаційно – роз</w:t>
      </w:r>
      <w:r w:rsidRPr="00A73950">
        <w:rPr>
          <w:sz w:val="28"/>
          <w:szCs w:val="28"/>
        </w:rPr>
        <w:t>’яснювальна робота серед населення щодо можливості започаткування власної справи за сприянням служби зайнятості. За січень – червень 2020 року проведено 4 інформаційних семінар</w:t>
      </w:r>
      <w:r>
        <w:rPr>
          <w:sz w:val="28"/>
          <w:szCs w:val="28"/>
        </w:rPr>
        <w:t>и</w:t>
      </w:r>
      <w:r w:rsidRPr="00A73950">
        <w:rPr>
          <w:sz w:val="28"/>
          <w:szCs w:val="28"/>
        </w:rPr>
        <w:t xml:space="preserve"> «Генеруй бізнес-ідею та розпочни свій бізнес», в якому взяли участь 5 осіб, а також 4 засідання клубу для безробітних громадян «Клуб Бізнес-Подій» (2 засідання у форматі вебінару), в яких взяли участь 3 особи, що проживають у Тернопільському районі. </w:t>
      </w:r>
    </w:p>
    <w:p w:rsidR="009236B3" w:rsidRPr="00A73950" w:rsidRDefault="009236B3" w:rsidP="003A210E">
      <w:pPr>
        <w:pStyle w:val="NoSpacing"/>
        <w:ind w:firstLine="567"/>
        <w:jc w:val="both"/>
        <w:rPr>
          <w:sz w:val="28"/>
          <w:szCs w:val="28"/>
        </w:rPr>
      </w:pPr>
      <w:r w:rsidRPr="00A73950">
        <w:rPr>
          <w:sz w:val="28"/>
          <w:szCs w:val="28"/>
        </w:rPr>
        <w:t>Станом на 01 липня 2020 року від 35 підприємств, установ та організацій, які фактично здійснюють діяльність на території Тернопільського району</w:t>
      </w:r>
      <w:r>
        <w:rPr>
          <w:sz w:val="28"/>
          <w:szCs w:val="28"/>
        </w:rPr>
        <w:t>,</w:t>
      </w:r>
      <w:r w:rsidRPr="00A73950">
        <w:rPr>
          <w:sz w:val="28"/>
          <w:szCs w:val="28"/>
        </w:rPr>
        <w:t xml:space="preserve"> наявна інформація про 68 вільних робочих місць та вакантних посад (на 01 липня 2019 року – 152 вакансії), у тому числі на посади службовців – 30 вакансій, на посади за робітничими професіями – 34 вакансії, на посади, які не потребують кваліфікації – 4 вакансії. Для працевлаштування осіб з інвалідністю наявні 11 вакансій.</w:t>
      </w:r>
    </w:p>
    <w:p w:rsidR="009236B3" w:rsidRDefault="009236B3" w:rsidP="00DD6FB6">
      <w:pPr>
        <w:jc w:val="both"/>
        <w:rPr>
          <w:b/>
          <w:color w:val="000000"/>
          <w:sz w:val="28"/>
          <w:szCs w:val="28"/>
        </w:rPr>
      </w:pPr>
      <w:r w:rsidRPr="00260F77">
        <w:rPr>
          <w:snapToGrid w:val="0"/>
          <w:sz w:val="28"/>
          <w:szCs w:val="28"/>
        </w:rPr>
        <w:t xml:space="preserve">  </w:t>
      </w:r>
    </w:p>
    <w:p w:rsidR="009236B3" w:rsidRPr="00C3092C" w:rsidRDefault="009236B3" w:rsidP="00DD6FB6">
      <w:pPr>
        <w:jc w:val="center"/>
        <w:rPr>
          <w:color w:val="000000"/>
          <w:sz w:val="28"/>
          <w:szCs w:val="28"/>
        </w:rPr>
      </w:pPr>
      <w:r w:rsidRPr="00C3092C">
        <w:rPr>
          <w:b/>
          <w:color w:val="000000"/>
          <w:sz w:val="28"/>
          <w:szCs w:val="28"/>
        </w:rPr>
        <w:t>Соціальна сфера</w:t>
      </w:r>
    </w:p>
    <w:p w:rsidR="009236B3" w:rsidRPr="00C3092C" w:rsidRDefault="009236B3" w:rsidP="00DD6FB6">
      <w:pPr>
        <w:jc w:val="center"/>
        <w:rPr>
          <w:b/>
          <w:color w:val="000000"/>
          <w:sz w:val="16"/>
          <w:szCs w:val="16"/>
        </w:rPr>
      </w:pPr>
    </w:p>
    <w:p w:rsidR="009236B3" w:rsidRPr="00C3092C" w:rsidRDefault="009236B3" w:rsidP="00046965">
      <w:pPr>
        <w:jc w:val="center"/>
        <w:rPr>
          <w:b/>
          <w:color w:val="000000"/>
          <w:sz w:val="28"/>
          <w:szCs w:val="28"/>
        </w:rPr>
      </w:pPr>
      <w:r w:rsidRPr="00F841DB">
        <w:rPr>
          <w:b/>
          <w:color w:val="000000"/>
          <w:sz w:val="28"/>
          <w:szCs w:val="28"/>
        </w:rPr>
        <w:t>Освіта</w:t>
      </w:r>
    </w:p>
    <w:p w:rsidR="009236B3" w:rsidRPr="00F841DB" w:rsidRDefault="009236B3" w:rsidP="00F841DB">
      <w:pPr>
        <w:ind w:firstLine="567"/>
        <w:jc w:val="both"/>
        <w:rPr>
          <w:sz w:val="28"/>
          <w:szCs w:val="28"/>
        </w:rPr>
      </w:pPr>
      <w:r w:rsidRPr="00F841DB">
        <w:rPr>
          <w:color w:val="000000"/>
          <w:sz w:val="28"/>
          <w:szCs w:val="28"/>
        </w:rPr>
        <w:t>На даний час  в підпорядкуванні відділу освіти функціонує 25 заклад</w:t>
      </w:r>
      <w:r>
        <w:rPr>
          <w:color w:val="000000"/>
          <w:sz w:val="28"/>
          <w:szCs w:val="28"/>
        </w:rPr>
        <w:t>ів</w:t>
      </w:r>
      <w:r w:rsidRPr="00F841DB">
        <w:rPr>
          <w:color w:val="000000"/>
          <w:sz w:val="28"/>
          <w:szCs w:val="28"/>
        </w:rPr>
        <w:t xml:space="preserve"> за</w:t>
      </w:r>
      <w:r>
        <w:rPr>
          <w:color w:val="000000"/>
          <w:sz w:val="28"/>
          <w:szCs w:val="28"/>
        </w:rPr>
        <w:t>гальної середньої освіти,  в т.</w:t>
      </w:r>
      <w:r w:rsidRPr="00F841DB">
        <w:rPr>
          <w:color w:val="000000"/>
          <w:sz w:val="28"/>
          <w:szCs w:val="28"/>
        </w:rPr>
        <w:t>ч.  5  навчально-виховн</w:t>
      </w:r>
      <w:r>
        <w:rPr>
          <w:color w:val="000000"/>
          <w:sz w:val="28"/>
          <w:szCs w:val="28"/>
        </w:rPr>
        <w:t>их</w:t>
      </w:r>
      <w:r w:rsidRPr="00F841DB">
        <w:rPr>
          <w:color w:val="000000"/>
          <w:sz w:val="28"/>
          <w:szCs w:val="28"/>
        </w:rPr>
        <w:t xml:space="preserve"> комплекс</w:t>
      </w:r>
      <w:r>
        <w:rPr>
          <w:color w:val="000000"/>
          <w:sz w:val="28"/>
          <w:szCs w:val="28"/>
        </w:rPr>
        <w:t>ів</w:t>
      </w:r>
      <w:r w:rsidRPr="00F841DB">
        <w:rPr>
          <w:color w:val="000000"/>
          <w:sz w:val="28"/>
          <w:szCs w:val="28"/>
        </w:rPr>
        <w:t xml:space="preserve"> та 3 загальноосвітні школи - дитячі садки, в 200 класах навчаються 2944 учні, в т. ч 319 першокласників. В  одинадцяти закладах дошкільної освіти виховується 939 дітей.</w:t>
      </w:r>
    </w:p>
    <w:p w:rsidR="009236B3" w:rsidRPr="00F841DB" w:rsidRDefault="009236B3" w:rsidP="00F841DB">
      <w:pPr>
        <w:ind w:firstLine="567"/>
        <w:jc w:val="both"/>
        <w:rPr>
          <w:sz w:val="28"/>
          <w:szCs w:val="28"/>
        </w:rPr>
      </w:pPr>
      <w:r>
        <w:rPr>
          <w:color w:val="000000"/>
          <w:sz w:val="28"/>
          <w:szCs w:val="28"/>
        </w:rPr>
        <w:t>В</w:t>
      </w:r>
      <w:r w:rsidRPr="00F841DB">
        <w:rPr>
          <w:color w:val="000000"/>
          <w:sz w:val="28"/>
          <w:szCs w:val="28"/>
        </w:rPr>
        <w:t>ідповідно до програми соціально-економічного та культурного розвитку з метою покращення матеріально-технічної бази закладів освіти протягом 2020 року  здійснено  наступне:</w:t>
      </w:r>
    </w:p>
    <w:p w:rsidR="009236B3" w:rsidRPr="00F841DB" w:rsidRDefault="009236B3" w:rsidP="00F841DB">
      <w:pPr>
        <w:ind w:firstLine="567"/>
        <w:jc w:val="both"/>
        <w:rPr>
          <w:sz w:val="28"/>
          <w:szCs w:val="28"/>
        </w:rPr>
      </w:pPr>
      <w:r w:rsidRPr="00F841DB">
        <w:rPr>
          <w:color w:val="000000"/>
          <w:sz w:val="28"/>
          <w:szCs w:val="28"/>
        </w:rPr>
        <w:t>- за кошти фонду державного регіонального розвитку, замовник – управління капітального будівництва Тернопільської ОДА, здійснюється будівництво закладу загальної середньої освіти І-ІІ ступенів на 600 місць в смт. В.Березовиця;</w:t>
      </w:r>
    </w:p>
    <w:p w:rsidR="009236B3" w:rsidRPr="00F841DB" w:rsidRDefault="009236B3" w:rsidP="00F841DB">
      <w:pPr>
        <w:ind w:firstLine="567"/>
        <w:jc w:val="both"/>
        <w:rPr>
          <w:sz w:val="28"/>
          <w:szCs w:val="28"/>
        </w:rPr>
      </w:pPr>
      <w:r w:rsidRPr="00F841DB">
        <w:rPr>
          <w:color w:val="000000"/>
          <w:sz w:val="28"/>
          <w:szCs w:val="28"/>
        </w:rPr>
        <w:t>-  за кошти державного фонду регіонального розвитку, замовник будівництва  УКБ Тернопільської ОДА, здійснюється реконструкція комунального закладу Підгороднянська ЗОШ І ступеня  під навчально-виховний комплекс - загальноосвітня школа  І ступеня на 40 місць  та дошкільний начальний заклад на 40 місць по вул. Пасічна, 3 в селі  Підгороднє;</w:t>
      </w:r>
    </w:p>
    <w:p w:rsidR="009236B3" w:rsidRPr="00F841DB" w:rsidRDefault="009236B3" w:rsidP="00F841DB">
      <w:pPr>
        <w:ind w:firstLine="567"/>
        <w:jc w:val="both"/>
        <w:rPr>
          <w:sz w:val="28"/>
          <w:szCs w:val="28"/>
        </w:rPr>
      </w:pPr>
      <w:r w:rsidRPr="00F841DB">
        <w:rPr>
          <w:color w:val="000000"/>
          <w:sz w:val="28"/>
          <w:szCs w:val="28"/>
        </w:rPr>
        <w:t>-  за кошти місцевого бюджету здійснюється капітальний ремонт харчоблоку комунального закладу навчально-виховного комплексу «Довжанківська загальноосвітня школа І-ІІІ ступенів – дошкільний навчальний заклад» по вул. Містечко,46 в с. Довжанка;</w:t>
      </w:r>
    </w:p>
    <w:p w:rsidR="009236B3" w:rsidRPr="00F841DB" w:rsidRDefault="009236B3" w:rsidP="00F841DB">
      <w:pPr>
        <w:ind w:firstLine="567"/>
        <w:jc w:val="both"/>
        <w:rPr>
          <w:sz w:val="28"/>
          <w:szCs w:val="28"/>
        </w:rPr>
      </w:pPr>
      <w:r w:rsidRPr="00F841DB">
        <w:rPr>
          <w:color w:val="000000"/>
          <w:sz w:val="28"/>
          <w:szCs w:val="28"/>
        </w:rPr>
        <w:t xml:space="preserve">- </w:t>
      </w:r>
      <w:r>
        <w:rPr>
          <w:color w:val="000000"/>
          <w:sz w:val="28"/>
          <w:szCs w:val="28"/>
        </w:rPr>
        <w:t xml:space="preserve">на </w:t>
      </w:r>
      <w:r w:rsidRPr="00F841DB">
        <w:rPr>
          <w:color w:val="000000"/>
          <w:sz w:val="28"/>
          <w:szCs w:val="28"/>
        </w:rPr>
        <w:t>завершенні капітальний ремонт приміщень дитячого садка шкільного будинку комунального закладу навчально-виховного комплексу «Домаморицька загальноосвітня школа І ступеня – дошкільний навчальний заклад» по вул. І.Франка, 4 в с. Домаморич ;</w:t>
      </w:r>
    </w:p>
    <w:p w:rsidR="009236B3" w:rsidRPr="00F841DB" w:rsidRDefault="009236B3" w:rsidP="00F841DB">
      <w:pPr>
        <w:ind w:firstLine="567"/>
        <w:jc w:val="both"/>
        <w:rPr>
          <w:sz w:val="28"/>
          <w:szCs w:val="28"/>
        </w:rPr>
      </w:pPr>
      <w:r w:rsidRPr="00F841DB">
        <w:rPr>
          <w:color w:val="000000"/>
          <w:sz w:val="28"/>
          <w:szCs w:val="28"/>
        </w:rPr>
        <w:t xml:space="preserve">- на завершенні капітальний ремонт паливної з заміною </w:t>
      </w:r>
      <w:r>
        <w:rPr>
          <w:color w:val="000000"/>
          <w:sz w:val="28"/>
          <w:szCs w:val="28"/>
        </w:rPr>
        <w:t>2</w:t>
      </w:r>
      <w:r w:rsidRPr="00F841DB">
        <w:rPr>
          <w:color w:val="000000"/>
          <w:sz w:val="28"/>
          <w:szCs w:val="28"/>
        </w:rPr>
        <w:t>-х  твердопаливних котлів ДНЗ - дитячий садок в с. Почапинці;</w:t>
      </w:r>
    </w:p>
    <w:p w:rsidR="009236B3" w:rsidRPr="00F841DB" w:rsidRDefault="009236B3" w:rsidP="00F841DB">
      <w:pPr>
        <w:ind w:firstLine="567"/>
        <w:jc w:val="both"/>
        <w:rPr>
          <w:sz w:val="28"/>
          <w:szCs w:val="28"/>
        </w:rPr>
      </w:pPr>
      <w:r w:rsidRPr="00F841DB">
        <w:rPr>
          <w:color w:val="000000"/>
          <w:sz w:val="28"/>
          <w:szCs w:val="28"/>
        </w:rPr>
        <w:t>- на завершенні реконструкція приміщень (з влаштуванням санвузлів для МНГ) Петриківської ЗОШ І-ІІ ступенів;</w:t>
      </w:r>
    </w:p>
    <w:p w:rsidR="009236B3" w:rsidRPr="00F841DB" w:rsidRDefault="009236B3" w:rsidP="00F841DB">
      <w:pPr>
        <w:ind w:firstLine="567"/>
        <w:jc w:val="both"/>
        <w:rPr>
          <w:sz w:val="28"/>
          <w:szCs w:val="28"/>
        </w:rPr>
      </w:pPr>
      <w:r w:rsidRPr="00F841DB">
        <w:rPr>
          <w:color w:val="000000"/>
          <w:sz w:val="28"/>
          <w:szCs w:val="28"/>
        </w:rPr>
        <w:t>- на завершенні  капітальний ремонт дахів будівель головного корпусу та корпусу №1 комунального закладу Петриківська ЗОШ І-ІІ ступенів Тернопільської районної ради Тернопільської області по вул. Шептицького, 146Б в  с. Петриків;</w:t>
      </w:r>
    </w:p>
    <w:p w:rsidR="009236B3" w:rsidRPr="00F841DB" w:rsidRDefault="009236B3" w:rsidP="00F841DB">
      <w:pPr>
        <w:ind w:firstLine="567"/>
        <w:jc w:val="both"/>
        <w:rPr>
          <w:sz w:val="28"/>
          <w:szCs w:val="28"/>
        </w:rPr>
      </w:pPr>
      <w:r w:rsidRPr="00F841DB">
        <w:rPr>
          <w:color w:val="000000"/>
          <w:sz w:val="28"/>
          <w:szCs w:val="28"/>
        </w:rPr>
        <w:t xml:space="preserve">- за кошти Настасівської ОТГ виконуються будівельні роботи </w:t>
      </w:r>
      <w:r>
        <w:rPr>
          <w:color w:val="000000"/>
          <w:sz w:val="28"/>
          <w:szCs w:val="28"/>
        </w:rPr>
        <w:t>відпов</w:t>
      </w:r>
      <w:r w:rsidRPr="00F841DB">
        <w:rPr>
          <w:color w:val="000000"/>
          <w:sz w:val="28"/>
          <w:szCs w:val="28"/>
        </w:rPr>
        <w:t>ідно</w:t>
      </w:r>
      <w:r>
        <w:rPr>
          <w:color w:val="000000"/>
          <w:sz w:val="28"/>
          <w:szCs w:val="28"/>
        </w:rPr>
        <w:t xml:space="preserve"> до</w:t>
      </w:r>
      <w:r w:rsidRPr="00F841DB">
        <w:rPr>
          <w:color w:val="000000"/>
          <w:sz w:val="28"/>
          <w:szCs w:val="28"/>
        </w:rPr>
        <w:t xml:space="preserve"> робочого проекту «Енергозберігаючі заходи, капітальний ремонт загальноосвітньої школи І-ІІІ ступенів по вул. Шкільна, 301 в с. Настасів</w:t>
      </w:r>
      <w:r>
        <w:rPr>
          <w:color w:val="000000"/>
          <w:sz w:val="28"/>
          <w:szCs w:val="28"/>
        </w:rPr>
        <w:t>»</w:t>
      </w:r>
      <w:r w:rsidRPr="00F841DB">
        <w:rPr>
          <w:color w:val="000000"/>
          <w:sz w:val="28"/>
          <w:szCs w:val="28"/>
        </w:rPr>
        <w:t>;</w:t>
      </w:r>
    </w:p>
    <w:p w:rsidR="009236B3" w:rsidRPr="00F841DB" w:rsidRDefault="009236B3" w:rsidP="00F841DB">
      <w:pPr>
        <w:ind w:firstLine="567"/>
        <w:jc w:val="both"/>
        <w:rPr>
          <w:sz w:val="28"/>
          <w:szCs w:val="28"/>
        </w:rPr>
      </w:pPr>
      <w:r w:rsidRPr="00F841DB">
        <w:rPr>
          <w:color w:val="000000"/>
          <w:sz w:val="28"/>
          <w:szCs w:val="28"/>
        </w:rPr>
        <w:t>- за кошти Почапинської сільської ради проводиться ремонт приміщення та обладнання туалету на першому поверсі будинку загальноосвітньої школи І ступеня – садка в с. Забойки;</w:t>
      </w:r>
    </w:p>
    <w:p w:rsidR="009236B3" w:rsidRPr="00F841DB" w:rsidRDefault="009236B3" w:rsidP="00F841DB">
      <w:pPr>
        <w:ind w:firstLine="567"/>
        <w:jc w:val="both"/>
        <w:rPr>
          <w:sz w:val="28"/>
          <w:szCs w:val="28"/>
        </w:rPr>
      </w:pPr>
      <w:r w:rsidRPr="00F841DB">
        <w:rPr>
          <w:color w:val="000000"/>
          <w:sz w:val="28"/>
          <w:szCs w:val="28"/>
        </w:rPr>
        <w:t>- розпочато та планує</w:t>
      </w:r>
      <w:r>
        <w:rPr>
          <w:color w:val="000000"/>
          <w:sz w:val="28"/>
          <w:szCs w:val="28"/>
        </w:rPr>
        <w:t>ться</w:t>
      </w:r>
      <w:r w:rsidRPr="00F841DB">
        <w:rPr>
          <w:color w:val="000000"/>
          <w:sz w:val="28"/>
          <w:szCs w:val="28"/>
        </w:rPr>
        <w:t xml:space="preserve"> завершити капітальний ремонт спортзалу комунального закладу </w:t>
      </w:r>
      <w:r>
        <w:rPr>
          <w:color w:val="000000"/>
          <w:sz w:val="28"/>
          <w:szCs w:val="28"/>
        </w:rPr>
        <w:t>«Н</w:t>
      </w:r>
      <w:r w:rsidRPr="00F841DB">
        <w:rPr>
          <w:color w:val="000000"/>
          <w:sz w:val="28"/>
          <w:szCs w:val="28"/>
        </w:rPr>
        <w:t>авчально-виховний комплекс «Великобірківська ЗОШ I-III ступенів-гімназія ім. Степана Балея» за адресою вул. Шкільна, 1 в смт. Великі Бірки</w:t>
      </w:r>
      <w:r>
        <w:rPr>
          <w:color w:val="000000"/>
          <w:sz w:val="28"/>
          <w:szCs w:val="28"/>
        </w:rPr>
        <w:t>»</w:t>
      </w:r>
      <w:r w:rsidRPr="00F841DB">
        <w:rPr>
          <w:color w:val="000000"/>
          <w:sz w:val="28"/>
          <w:szCs w:val="28"/>
        </w:rPr>
        <w:t>;</w:t>
      </w:r>
    </w:p>
    <w:p w:rsidR="009236B3" w:rsidRPr="00F841DB" w:rsidRDefault="009236B3" w:rsidP="00F841DB">
      <w:pPr>
        <w:ind w:firstLine="567"/>
        <w:jc w:val="both"/>
        <w:rPr>
          <w:sz w:val="28"/>
          <w:szCs w:val="28"/>
        </w:rPr>
      </w:pPr>
      <w:r w:rsidRPr="00F841DB">
        <w:rPr>
          <w:color w:val="000000"/>
          <w:sz w:val="28"/>
          <w:szCs w:val="28"/>
        </w:rPr>
        <w:t>- на реалізацію урядової програми «Спроможна школа  для кращих результатів» за кошти місцевого бюджету та субвенції державного бюджету планує</w:t>
      </w:r>
      <w:r>
        <w:rPr>
          <w:color w:val="000000"/>
          <w:sz w:val="28"/>
          <w:szCs w:val="28"/>
        </w:rPr>
        <w:t>ться</w:t>
      </w:r>
      <w:r w:rsidRPr="00F841DB">
        <w:rPr>
          <w:color w:val="000000"/>
          <w:sz w:val="28"/>
          <w:szCs w:val="28"/>
        </w:rPr>
        <w:t xml:space="preserve"> виконати капітальний ремонт харчоблоку комунального закладу НВК «Мишковицька загальноосвітня школа І-ІІІ ступенів – дошкільний навчальний заклад» за адресою: вул. Шкільна, 27 в с. Мишковичі;</w:t>
      </w:r>
    </w:p>
    <w:p w:rsidR="009236B3" w:rsidRPr="00F841DB" w:rsidRDefault="009236B3" w:rsidP="00F841DB">
      <w:pPr>
        <w:ind w:firstLine="567"/>
        <w:jc w:val="both"/>
        <w:rPr>
          <w:sz w:val="28"/>
          <w:szCs w:val="28"/>
        </w:rPr>
      </w:pPr>
      <w:r w:rsidRPr="00F841DB">
        <w:rPr>
          <w:color w:val="000000"/>
          <w:sz w:val="28"/>
          <w:szCs w:val="28"/>
        </w:rPr>
        <w:t>- за кошти місцевого бюджету та субвенції державного бюджету планує</w:t>
      </w:r>
      <w:r>
        <w:rPr>
          <w:color w:val="000000"/>
          <w:sz w:val="28"/>
          <w:szCs w:val="28"/>
        </w:rPr>
        <w:t>ться</w:t>
      </w:r>
      <w:r w:rsidRPr="00F841DB">
        <w:rPr>
          <w:color w:val="000000"/>
          <w:sz w:val="28"/>
          <w:szCs w:val="28"/>
        </w:rPr>
        <w:t xml:space="preserve"> закупити обладнання для проведення капітального ремонту харчоблоку комунального закладу Острівська ЗОШ І-ІІІ ступенів;</w:t>
      </w:r>
    </w:p>
    <w:p w:rsidR="009236B3" w:rsidRPr="00F841DB" w:rsidRDefault="009236B3" w:rsidP="00F841DB">
      <w:pPr>
        <w:ind w:firstLine="567"/>
        <w:jc w:val="both"/>
        <w:rPr>
          <w:sz w:val="28"/>
          <w:szCs w:val="28"/>
        </w:rPr>
      </w:pPr>
      <w:r w:rsidRPr="00F841DB">
        <w:rPr>
          <w:color w:val="000000"/>
          <w:sz w:val="28"/>
          <w:szCs w:val="28"/>
        </w:rPr>
        <w:t>- проводяться періодичні техогляди, діагностика, та ремонти по усуненню виявлених несправностей у шкільних автобусах, у наявності три  автобуси;</w:t>
      </w:r>
    </w:p>
    <w:p w:rsidR="009236B3" w:rsidRPr="00F841DB" w:rsidRDefault="009236B3" w:rsidP="00F841DB">
      <w:pPr>
        <w:ind w:firstLine="567"/>
        <w:jc w:val="both"/>
        <w:rPr>
          <w:sz w:val="28"/>
          <w:szCs w:val="28"/>
        </w:rPr>
      </w:pPr>
      <w:r w:rsidRPr="00F841DB">
        <w:rPr>
          <w:color w:val="000000"/>
          <w:sz w:val="28"/>
          <w:szCs w:val="28"/>
        </w:rPr>
        <w:t>-  використано 201833 кВт-год. електроенергії на суму 613,21684 тис. грн.</w:t>
      </w:r>
    </w:p>
    <w:p w:rsidR="009236B3" w:rsidRPr="00F841DB" w:rsidRDefault="009236B3" w:rsidP="00F841DB">
      <w:pPr>
        <w:ind w:firstLine="567"/>
        <w:jc w:val="both"/>
        <w:rPr>
          <w:sz w:val="28"/>
          <w:szCs w:val="28"/>
        </w:rPr>
      </w:pPr>
      <w:r w:rsidRPr="00F841DB">
        <w:rPr>
          <w:color w:val="000000"/>
          <w:sz w:val="28"/>
          <w:szCs w:val="28"/>
        </w:rPr>
        <w:t>- придбано та завезено 112 м</w:t>
      </w:r>
      <w:r w:rsidRPr="00F841DB">
        <w:rPr>
          <w:color w:val="000000"/>
          <w:sz w:val="28"/>
          <w:szCs w:val="28"/>
          <w:vertAlign w:val="superscript"/>
        </w:rPr>
        <w:t>3</w:t>
      </w:r>
      <w:r w:rsidRPr="00F841DB">
        <w:rPr>
          <w:color w:val="000000"/>
          <w:sz w:val="28"/>
          <w:szCs w:val="28"/>
        </w:rPr>
        <w:t xml:space="preserve"> дров для опалення дитячих садків сіл Мишковичі, Почапинці, Острів, Мар’янівка, на загальну суму 133 тис. грн.;</w:t>
      </w:r>
    </w:p>
    <w:p w:rsidR="009236B3" w:rsidRPr="00F841DB" w:rsidRDefault="009236B3" w:rsidP="00F841DB">
      <w:pPr>
        <w:ind w:firstLine="567"/>
        <w:jc w:val="both"/>
        <w:rPr>
          <w:sz w:val="28"/>
          <w:szCs w:val="28"/>
        </w:rPr>
      </w:pPr>
      <w:r w:rsidRPr="00F841DB">
        <w:rPr>
          <w:color w:val="000000"/>
          <w:sz w:val="28"/>
          <w:szCs w:val="28"/>
        </w:rPr>
        <w:t>- для опалення закладів освіти використано 167157 куб. м природного   газу на загальну суму 1761,958 тис. грн.;</w:t>
      </w:r>
    </w:p>
    <w:p w:rsidR="009236B3" w:rsidRPr="00F841DB" w:rsidRDefault="009236B3" w:rsidP="00F841DB">
      <w:pPr>
        <w:ind w:firstLine="567"/>
        <w:jc w:val="both"/>
        <w:rPr>
          <w:sz w:val="28"/>
          <w:szCs w:val="28"/>
        </w:rPr>
      </w:pPr>
      <w:r w:rsidRPr="00F841DB">
        <w:rPr>
          <w:color w:val="000000"/>
          <w:sz w:val="28"/>
          <w:szCs w:val="28"/>
        </w:rPr>
        <w:t>- придбано теплової енергії для опалення трьох закладів освіти (НВК «Мишковицька ЗОШ І-ІІІ ступенів – ДНЗ», комунального закладу Великобірківської  ЗОШ І – ІІІ ст. – гімназії ім. С. Балея, комунального закладу Острівської ЗОШ І-ІІІ ступенів), ДНЗ дитячий ясла-садок в смт. В.Бірки і Великоообірківський будинок творчості школяра</w:t>
      </w:r>
      <w:r>
        <w:rPr>
          <w:color w:val="000000"/>
          <w:sz w:val="28"/>
          <w:szCs w:val="28"/>
        </w:rPr>
        <w:t>,</w:t>
      </w:r>
      <w:r w:rsidRPr="00F841DB">
        <w:rPr>
          <w:color w:val="000000"/>
          <w:sz w:val="28"/>
          <w:szCs w:val="28"/>
        </w:rPr>
        <w:t xml:space="preserve"> загальна кількість 798,5107 Гкал. на загальну суму 1494,196 тис. гривень.</w:t>
      </w:r>
    </w:p>
    <w:p w:rsidR="009236B3" w:rsidRPr="00F841DB" w:rsidRDefault="009236B3" w:rsidP="00F841DB">
      <w:pPr>
        <w:ind w:firstLine="567"/>
        <w:jc w:val="both"/>
        <w:rPr>
          <w:sz w:val="28"/>
          <w:szCs w:val="28"/>
        </w:rPr>
      </w:pPr>
      <w:r w:rsidRPr="00F841DB">
        <w:rPr>
          <w:color w:val="000000"/>
          <w:sz w:val="28"/>
          <w:szCs w:val="28"/>
        </w:rPr>
        <w:t>Відділом освіти райдержадміністрації передбачено проведення у поточному році ряду важливих заходів, які б забезпечили якісну роботу закладів освіти в опалювальний період 2020-2021 років, а саме:</w:t>
      </w:r>
    </w:p>
    <w:p w:rsidR="009236B3" w:rsidRPr="00F841DB" w:rsidRDefault="009236B3" w:rsidP="00F841DB">
      <w:pPr>
        <w:ind w:firstLine="567"/>
        <w:jc w:val="both"/>
        <w:rPr>
          <w:sz w:val="28"/>
          <w:szCs w:val="28"/>
        </w:rPr>
      </w:pPr>
      <w:r w:rsidRPr="00F841DB">
        <w:rPr>
          <w:color w:val="000000"/>
          <w:sz w:val="28"/>
          <w:szCs w:val="28"/>
        </w:rPr>
        <w:t>- заверш</w:t>
      </w:r>
      <w:r>
        <w:rPr>
          <w:color w:val="000000"/>
          <w:sz w:val="28"/>
          <w:szCs w:val="28"/>
        </w:rPr>
        <w:t>ення</w:t>
      </w:r>
      <w:r w:rsidRPr="00F841DB">
        <w:rPr>
          <w:color w:val="000000"/>
          <w:sz w:val="28"/>
          <w:szCs w:val="28"/>
        </w:rPr>
        <w:t xml:space="preserve"> ремонт</w:t>
      </w:r>
      <w:r>
        <w:rPr>
          <w:color w:val="000000"/>
          <w:sz w:val="28"/>
          <w:szCs w:val="28"/>
        </w:rPr>
        <w:t>у</w:t>
      </w:r>
      <w:r w:rsidRPr="00F841DB">
        <w:rPr>
          <w:color w:val="000000"/>
          <w:sz w:val="28"/>
          <w:szCs w:val="28"/>
        </w:rPr>
        <w:t>  газового водогрійного котла для котельні Довжанківської ЗОШ І-ІІІ ступенів  та заверш</w:t>
      </w:r>
      <w:r>
        <w:rPr>
          <w:color w:val="000000"/>
          <w:sz w:val="28"/>
          <w:szCs w:val="28"/>
        </w:rPr>
        <w:t>ення</w:t>
      </w:r>
      <w:r w:rsidRPr="00F841DB">
        <w:rPr>
          <w:color w:val="000000"/>
          <w:sz w:val="28"/>
          <w:szCs w:val="28"/>
        </w:rPr>
        <w:t xml:space="preserve"> капітальн</w:t>
      </w:r>
      <w:r>
        <w:rPr>
          <w:color w:val="000000"/>
          <w:sz w:val="28"/>
          <w:szCs w:val="28"/>
        </w:rPr>
        <w:t>ого</w:t>
      </w:r>
      <w:r w:rsidRPr="00F841DB">
        <w:rPr>
          <w:color w:val="000000"/>
          <w:sz w:val="28"/>
          <w:szCs w:val="28"/>
        </w:rPr>
        <w:t xml:space="preserve"> ремонт</w:t>
      </w:r>
      <w:r>
        <w:rPr>
          <w:color w:val="000000"/>
          <w:sz w:val="28"/>
          <w:szCs w:val="28"/>
        </w:rPr>
        <w:t>у</w:t>
      </w:r>
      <w:r w:rsidRPr="00F841DB">
        <w:rPr>
          <w:color w:val="000000"/>
          <w:sz w:val="28"/>
          <w:szCs w:val="28"/>
        </w:rPr>
        <w:t xml:space="preserve"> паливної ДНЗ дитячий садок села Почапинці;</w:t>
      </w:r>
    </w:p>
    <w:p w:rsidR="009236B3" w:rsidRPr="00F841DB" w:rsidRDefault="009236B3" w:rsidP="00F841DB">
      <w:pPr>
        <w:ind w:firstLine="567"/>
        <w:jc w:val="both"/>
        <w:rPr>
          <w:sz w:val="28"/>
          <w:szCs w:val="28"/>
        </w:rPr>
      </w:pPr>
      <w:r w:rsidRPr="00F841DB">
        <w:rPr>
          <w:color w:val="000000"/>
          <w:sz w:val="28"/>
          <w:szCs w:val="28"/>
        </w:rPr>
        <w:t>- в повному обсязі заверш</w:t>
      </w:r>
      <w:r>
        <w:rPr>
          <w:color w:val="000000"/>
          <w:sz w:val="28"/>
          <w:szCs w:val="28"/>
        </w:rPr>
        <w:t>ення</w:t>
      </w:r>
      <w:r w:rsidRPr="00F841DB">
        <w:rPr>
          <w:color w:val="000000"/>
          <w:sz w:val="28"/>
          <w:szCs w:val="28"/>
        </w:rPr>
        <w:t xml:space="preserve"> обслуговування та наладк</w:t>
      </w:r>
      <w:r>
        <w:rPr>
          <w:color w:val="000000"/>
          <w:sz w:val="28"/>
          <w:szCs w:val="28"/>
        </w:rPr>
        <w:t>и</w:t>
      </w:r>
      <w:r w:rsidRPr="00F841DB">
        <w:rPr>
          <w:color w:val="000000"/>
          <w:sz w:val="28"/>
          <w:szCs w:val="28"/>
        </w:rPr>
        <w:t xml:space="preserve"> автоматики газових котлів, а також викона</w:t>
      </w:r>
      <w:r>
        <w:rPr>
          <w:color w:val="000000"/>
          <w:sz w:val="28"/>
          <w:szCs w:val="28"/>
        </w:rPr>
        <w:t xml:space="preserve">ння </w:t>
      </w:r>
      <w:r w:rsidRPr="00F841DB">
        <w:rPr>
          <w:color w:val="000000"/>
          <w:sz w:val="28"/>
          <w:szCs w:val="28"/>
        </w:rPr>
        <w:t>чистк</w:t>
      </w:r>
      <w:r>
        <w:rPr>
          <w:color w:val="000000"/>
          <w:sz w:val="28"/>
          <w:szCs w:val="28"/>
        </w:rPr>
        <w:t>и</w:t>
      </w:r>
      <w:r w:rsidRPr="00F841DB">
        <w:rPr>
          <w:color w:val="000000"/>
          <w:sz w:val="28"/>
          <w:szCs w:val="28"/>
        </w:rPr>
        <w:t xml:space="preserve"> та обслуговування димових каналів у котельнях та паливних закладів освіти;</w:t>
      </w:r>
    </w:p>
    <w:p w:rsidR="009236B3" w:rsidRPr="00F841DB" w:rsidRDefault="009236B3" w:rsidP="00F841DB">
      <w:pPr>
        <w:ind w:firstLine="567"/>
        <w:jc w:val="both"/>
        <w:rPr>
          <w:sz w:val="28"/>
          <w:szCs w:val="28"/>
        </w:rPr>
      </w:pPr>
      <w:r w:rsidRPr="00F841DB">
        <w:rPr>
          <w:color w:val="000000"/>
          <w:sz w:val="28"/>
          <w:szCs w:val="28"/>
        </w:rPr>
        <w:t>- вико</w:t>
      </w:r>
      <w:r>
        <w:rPr>
          <w:color w:val="000000"/>
          <w:sz w:val="28"/>
          <w:szCs w:val="28"/>
        </w:rPr>
        <w:t>нання замірів опору заземлення</w:t>
      </w:r>
      <w:r w:rsidRPr="00F841DB">
        <w:rPr>
          <w:color w:val="000000"/>
          <w:sz w:val="28"/>
          <w:szCs w:val="28"/>
        </w:rPr>
        <w:t>, повного опору кола «фаза-нуль» та опору ізоляції для електроустановок розташованих у будівлях закладів освіти;</w:t>
      </w:r>
    </w:p>
    <w:p w:rsidR="009236B3" w:rsidRPr="00F841DB" w:rsidRDefault="009236B3" w:rsidP="00F841DB">
      <w:pPr>
        <w:ind w:firstLine="567"/>
        <w:jc w:val="both"/>
        <w:rPr>
          <w:sz w:val="28"/>
          <w:szCs w:val="28"/>
        </w:rPr>
      </w:pPr>
      <w:r w:rsidRPr="00F841DB">
        <w:rPr>
          <w:color w:val="000000"/>
          <w:sz w:val="28"/>
          <w:szCs w:val="28"/>
        </w:rPr>
        <w:t>- пров</w:t>
      </w:r>
      <w:r>
        <w:rPr>
          <w:color w:val="000000"/>
          <w:sz w:val="28"/>
          <w:szCs w:val="28"/>
        </w:rPr>
        <w:t>е</w:t>
      </w:r>
      <w:r w:rsidRPr="00F841DB">
        <w:rPr>
          <w:color w:val="000000"/>
          <w:sz w:val="28"/>
          <w:szCs w:val="28"/>
        </w:rPr>
        <w:t>д</w:t>
      </w:r>
      <w:r>
        <w:rPr>
          <w:color w:val="000000"/>
          <w:sz w:val="28"/>
          <w:szCs w:val="28"/>
        </w:rPr>
        <w:t>ення</w:t>
      </w:r>
      <w:r w:rsidRPr="00F841DB">
        <w:rPr>
          <w:color w:val="000000"/>
          <w:sz w:val="28"/>
          <w:szCs w:val="28"/>
        </w:rPr>
        <w:t>  перезарядк</w:t>
      </w:r>
      <w:r>
        <w:rPr>
          <w:color w:val="000000"/>
          <w:sz w:val="28"/>
          <w:szCs w:val="28"/>
        </w:rPr>
        <w:t>и</w:t>
      </w:r>
      <w:r w:rsidRPr="00F841DB">
        <w:rPr>
          <w:color w:val="000000"/>
          <w:sz w:val="28"/>
          <w:szCs w:val="28"/>
        </w:rPr>
        <w:t xml:space="preserve"> вогнегасників;</w:t>
      </w:r>
    </w:p>
    <w:p w:rsidR="009236B3" w:rsidRPr="00F841DB" w:rsidRDefault="009236B3" w:rsidP="00F841DB">
      <w:pPr>
        <w:tabs>
          <w:tab w:val="left" w:pos="6511"/>
        </w:tabs>
        <w:ind w:right="23" w:firstLine="567"/>
        <w:jc w:val="both"/>
        <w:rPr>
          <w:sz w:val="28"/>
          <w:szCs w:val="28"/>
        </w:rPr>
      </w:pPr>
      <w:r w:rsidRPr="00F841DB">
        <w:rPr>
          <w:color w:val="000000"/>
          <w:sz w:val="28"/>
          <w:szCs w:val="28"/>
        </w:rPr>
        <w:t>- викона</w:t>
      </w:r>
      <w:r>
        <w:rPr>
          <w:color w:val="000000"/>
          <w:sz w:val="28"/>
          <w:szCs w:val="28"/>
        </w:rPr>
        <w:t>ння</w:t>
      </w:r>
      <w:r w:rsidRPr="00F841DB">
        <w:rPr>
          <w:color w:val="000000"/>
          <w:sz w:val="28"/>
          <w:szCs w:val="28"/>
        </w:rPr>
        <w:t xml:space="preserve"> ремонт</w:t>
      </w:r>
      <w:r>
        <w:rPr>
          <w:color w:val="000000"/>
          <w:sz w:val="28"/>
          <w:szCs w:val="28"/>
        </w:rPr>
        <w:t>у</w:t>
      </w:r>
      <w:r w:rsidRPr="00F841DB">
        <w:rPr>
          <w:color w:val="000000"/>
          <w:sz w:val="28"/>
          <w:szCs w:val="28"/>
        </w:rPr>
        <w:t xml:space="preserve"> теплотраси на території комунального закладу НВК «Мишковицька загальноосвітня школа І-ІІІ ступенів – дошкільний навчальний заклад» за адресою: вул. Шкільна, 27, с. Мишковичі;</w:t>
      </w:r>
    </w:p>
    <w:p w:rsidR="009236B3" w:rsidRPr="00F841DB" w:rsidRDefault="009236B3" w:rsidP="00F841DB">
      <w:pPr>
        <w:tabs>
          <w:tab w:val="left" w:pos="6511"/>
        </w:tabs>
        <w:ind w:right="20" w:firstLine="567"/>
        <w:jc w:val="both"/>
        <w:rPr>
          <w:sz w:val="28"/>
          <w:szCs w:val="28"/>
        </w:rPr>
      </w:pPr>
      <w:r w:rsidRPr="00F841DB">
        <w:rPr>
          <w:color w:val="000000"/>
          <w:sz w:val="28"/>
          <w:szCs w:val="28"/>
        </w:rPr>
        <w:t> - викона</w:t>
      </w:r>
      <w:r>
        <w:rPr>
          <w:color w:val="000000"/>
          <w:sz w:val="28"/>
          <w:szCs w:val="28"/>
        </w:rPr>
        <w:t>ння</w:t>
      </w:r>
      <w:r w:rsidRPr="00F841DB">
        <w:rPr>
          <w:color w:val="000000"/>
          <w:sz w:val="28"/>
          <w:szCs w:val="28"/>
        </w:rPr>
        <w:t xml:space="preserve"> ремонт</w:t>
      </w:r>
      <w:r>
        <w:rPr>
          <w:color w:val="000000"/>
          <w:sz w:val="28"/>
          <w:szCs w:val="28"/>
        </w:rPr>
        <w:t>у</w:t>
      </w:r>
      <w:r w:rsidRPr="00F841DB">
        <w:rPr>
          <w:color w:val="000000"/>
          <w:sz w:val="28"/>
          <w:szCs w:val="28"/>
        </w:rPr>
        <w:t xml:space="preserve"> даху котельні Почапинської ЗОШ І-ІІІ ступенів.</w:t>
      </w:r>
    </w:p>
    <w:p w:rsidR="009236B3" w:rsidRDefault="009236B3" w:rsidP="00DD6FB6">
      <w:pPr>
        <w:jc w:val="center"/>
        <w:rPr>
          <w:b/>
          <w:sz w:val="28"/>
          <w:szCs w:val="28"/>
        </w:rPr>
      </w:pPr>
    </w:p>
    <w:p w:rsidR="009236B3" w:rsidRDefault="009236B3" w:rsidP="00046965">
      <w:pPr>
        <w:jc w:val="center"/>
        <w:rPr>
          <w:b/>
          <w:sz w:val="28"/>
          <w:szCs w:val="28"/>
        </w:rPr>
      </w:pPr>
      <w:r w:rsidRPr="00C6650C">
        <w:rPr>
          <w:b/>
          <w:sz w:val="28"/>
          <w:szCs w:val="28"/>
        </w:rPr>
        <w:t>Культура</w:t>
      </w:r>
    </w:p>
    <w:p w:rsidR="009236B3" w:rsidRPr="003A210E" w:rsidRDefault="009236B3" w:rsidP="00046965">
      <w:pPr>
        <w:jc w:val="center"/>
        <w:rPr>
          <w:b/>
          <w:sz w:val="16"/>
          <w:szCs w:val="16"/>
        </w:rPr>
      </w:pPr>
    </w:p>
    <w:p w:rsidR="009236B3" w:rsidRPr="00A73950" w:rsidRDefault="009236B3" w:rsidP="00A73950">
      <w:pPr>
        <w:pStyle w:val="NoSpacing"/>
        <w:ind w:firstLine="567"/>
        <w:jc w:val="both"/>
        <w:rPr>
          <w:sz w:val="28"/>
          <w:szCs w:val="28"/>
        </w:rPr>
      </w:pPr>
      <w:r w:rsidRPr="00A73950">
        <w:rPr>
          <w:sz w:val="28"/>
          <w:szCs w:val="28"/>
        </w:rPr>
        <w:t xml:space="preserve">У </w:t>
      </w:r>
      <w:r>
        <w:rPr>
          <w:sz w:val="28"/>
          <w:szCs w:val="28"/>
        </w:rPr>
        <w:t>першому</w:t>
      </w:r>
      <w:r w:rsidRPr="00A73950">
        <w:rPr>
          <w:sz w:val="28"/>
          <w:szCs w:val="28"/>
        </w:rPr>
        <w:t xml:space="preserve"> півріччі 2020 року закладами культури району проведено культурно-мистецькі заходи до різних пам’ятних та календарних дат (концерти, виставки, лекції, бесіди, круглі столи, тематичні вечори, а саме:</w:t>
      </w:r>
    </w:p>
    <w:p w:rsidR="009236B3" w:rsidRPr="00A73950" w:rsidRDefault="009236B3" w:rsidP="00A73950">
      <w:pPr>
        <w:pStyle w:val="NoSpacing"/>
        <w:ind w:firstLine="567"/>
        <w:jc w:val="both"/>
        <w:rPr>
          <w:sz w:val="28"/>
          <w:szCs w:val="28"/>
        </w:rPr>
      </w:pPr>
      <w:r w:rsidRPr="00A73950">
        <w:rPr>
          <w:sz w:val="28"/>
          <w:szCs w:val="28"/>
        </w:rPr>
        <w:t xml:space="preserve">- проведено </w:t>
      </w:r>
      <w:r w:rsidRPr="00A73950">
        <w:rPr>
          <w:color w:val="050505"/>
          <w:sz w:val="28"/>
          <w:szCs w:val="28"/>
          <w:shd w:val="clear" w:color="auto" w:fill="FFFFFF"/>
        </w:rPr>
        <w:t>12 січня 2020 року в Тернопільському РБК традиційн</w:t>
      </w:r>
      <w:r>
        <w:rPr>
          <w:color w:val="050505"/>
          <w:sz w:val="28"/>
          <w:szCs w:val="28"/>
          <w:shd w:val="clear" w:color="auto" w:fill="FFFFFF"/>
        </w:rPr>
        <w:t>ий</w:t>
      </w:r>
      <w:r w:rsidRPr="00A73950">
        <w:rPr>
          <w:color w:val="050505"/>
          <w:sz w:val="28"/>
          <w:szCs w:val="28"/>
          <w:shd w:val="clear" w:color="auto" w:fill="FFFFFF"/>
        </w:rPr>
        <w:t xml:space="preserve"> районний Фестиваль обрядового фольклору "Різдвяний передзвін 2020"</w:t>
      </w:r>
      <w:r>
        <w:rPr>
          <w:color w:val="050505"/>
          <w:sz w:val="28"/>
          <w:szCs w:val="28"/>
          <w:shd w:val="clear" w:color="auto" w:fill="FFFFFF"/>
        </w:rPr>
        <w:t>,</w:t>
      </w:r>
      <w:r w:rsidRPr="00A73950">
        <w:rPr>
          <w:color w:val="050505"/>
          <w:sz w:val="28"/>
          <w:szCs w:val="28"/>
          <w:shd w:val="clear" w:color="auto" w:fill="FFFFFF"/>
        </w:rPr>
        <w:t xml:space="preserve"> в якому взяли участь 15 аматорських колективів із закладів культури сіл: Драганівка, Домаморич, Почапинці, Забойки, Петрик</w:t>
      </w:r>
      <w:r>
        <w:rPr>
          <w:color w:val="050505"/>
          <w:sz w:val="28"/>
          <w:szCs w:val="28"/>
          <w:shd w:val="clear" w:color="auto" w:fill="FFFFFF"/>
        </w:rPr>
        <w:t>ів</w:t>
      </w:r>
      <w:r w:rsidRPr="00A73950">
        <w:rPr>
          <w:color w:val="050505"/>
          <w:sz w:val="28"/>
          <w:szCs w:val="28"/>
          <w:shd w:val="clear" w:color="auto" w:fill="FFFFFF"/>
        </w:rPr>
        <w:t>, Мишковичі, Хатки, Настасів, В.Березовиця, Буцнів, Смиківці, М.Ходачків, В Лука;</w:t>
      </w:r>
    </w:p>
    <w:p w:rsidR="009236B3" w:rsidRPr="00A73950" w:rsidRDefault="009236B3" w:rsidP="00A73950">
      <w:pPr>
        <w:pStyle w:val="NoSpacing"/>
        <w:ind w:firstLine="567"/>
        <w:jc w:val="both"/>
        <w:rPr>
          <w:sz w:val="28"/>
          <w:szCs w:val="28"/>
        </w:rPr>
      </w:pPr>
      <w:r w:rsidRPr="00A73950">
        <w:rPr>
          <w:color w:val="050505"/>
          <w:sz w:val="28"/>
          <w:szCs w:val="28"/>
          <w:shd w:val="clear" w:color="auto" w:fill="FFFFFF"/>
        </w:rPr>
        <w:t>-  проведено 26 січня 2020 року в приміщенні Будинку культури с.</w:t>
      </w:r>
      <w:r>
        <w:rPr>
          <w:color w:val="050505"/>
          <w:sz w:val="28"/>
          <w:szCs w:val="28"/>
          <w:shd w:val="clear" w:color="auto" w:fill="FFFFFF"/>
        </w:rPr>
        <w:t xml:space="preserve"> </w:t>
      </w:r>
      <w:r w:rsidRPr="00A73950">
        <w:rPr>
          <w:color w:val="050505"/>
          <w:sz w:val="28"/>
          <w:szCs w:val="28"/>
          <w:shd w:val="clear" w:color="auto" w:fill="FFFFFF"/>
        </w:rPr>
        <w:t>Буцнів районні урочистості з нагоди Дня Соборності України та подвигу Героїв Крут</w:t>
      </w:r>
      <w:r>
        <w:rPr>
          <w:color w:val="050505"/>
          <w:sz w:val="28"/>
          <w:szCs w:val="28"/>
          <w:shd w:val="clear" w:color="auto" w:fill="FFFFFF"/>
        </w:rPr>
        <w:t xml:space="preserve"> </w:t>
      </w:r>
      <w:r w:rsidRPr="00A73950">
        <w:rPr>
          <w:color w:val="050505"/>
          <w:sz w:val="28"/>
          <w:szCs w:val="28"/>
          <w:shd w:val="clear" w:color="auto" w:fill="FFFFFF"/>
        </w:rPr>
        <w:t>«Нам берегти тебе,</w:t>
      </w:r>
      <w:r>
        <w:rPr>
          <w:color w:val="050505"/>
          <w:sz w:val="28"/>
          <w:szCs w:val="28"/>
          <w:shd w:val="clear" w:color="auto" w:fill="FFFFFF"/>
        </w:rPr>
        <w:t xml:space="preserve"> </w:t>
      </w:r>
      <w:r w:rsidRPr="00A73950">
        <w:rPr>
          <w:color w:val="050505"/>
          <w:sz w:val="28"/>
          <w:szCs w:val="28"/>
          <w:shd w:val="clear" w:color="auto" w:fill="FFFFFF"/>
        </w:rPr>
        <w:t xml:space="preserve">cоборну і єдину, і нам твою історію творить!», за участю аматорських, народних і зразкових колективів закладів культури селища </w:t>
      </w:r>
      <w:r>
        <w:rPr>
          <w:color w:val="050505"/>
          <w:sz w:val="28"/>
          <w:szCs w:val="28"/>
          <w:shd w:val="clear" w:color="auto" w:fill="FFFFFF"/>
        </w:rPr>
        <w:t xml:space="preserve">                     </w:t>
      </w:r>
      <w:r w:rsidRPr="00A73950">
        <w:rPr>
          <w:color w:val="050505"/>
          <w:sz w:val="28"/>
          <w:szCs w:val="28"/>
          <w:shd w:val="clear" w:color="auto" w:fill="FFFFFF"/>
        </w:rPr>
        <w:t>В.</w:t>
      </w:r>
      <w:r>
        <w:rPr>
          <w:color w:val="050505"/>
          <w:sz w:val="28"/>
          <w:szCs w:val="28"/>
          <w:shd w:val="clear" w:color="auto" w:fill="FFFFFF"/>
        </w:rPr>
        <w:t xml:space="preserve"> </w:t>
      </w:r>
      <w:r w:rsidRPr="00A73950">
        <w:rPr>
          <w:color w:val="050505"/>
          <w:sz w:val="28"/>
          <w:szCs w:val="28"/>
          <w:shd w:val="clear" w:color="auto" w:fill="FFFFFF"/>
        </w:rPr>
        <w:t>Бірки та В.Березовиця, районного будинку культури, будинку культури та бібліотеки-філії с. Буцнів, а також студентів Теребовлянського коледжу культури та мистецтв;</w:t>
      </w:r>
    </w:p>
    <w:p w:rsidR="009236B3" w:rsidRPr="00A73950" w:rsidRDefault="009236B3" w:rsidP="00A73950">
      <w:pPr>
        <w:pStyle w:val="NoSpacing"/>
        <w:ind w:firstLine="567"/>
        <w:jc w:val="both"/>
        <w:rPr>
          <w:sz w:val="28"/>
          <w:szCs w:val="28"/>
        </w:rPr>
      </w:pPr>
      <w:r w:rsidRPr="00A73950">
        <w:rPr>
          <w:color w:val="050505"/>
          <w:sz w:val="28"/>
          <w:szCs w:val="28"/>
          <w:shd w:val="clear" w:color="auto" w:fill="FFFFFF"/>
        </w:rPr>
        <w:t xml:space="preserve">-  проведено </w:t>
      </w:r>
      <w:r w:rsidRPr="00A73950">
        <w:rPr>
          <w:sz w:val="28"/>
          <w:szCs w:val="28"/>
        </w:rPr>
        <w:t>заходи з вшанування 6-ї річниці пам’яті трагічних подій на Майдані «Небеса забирають найкращих»</w:t>
      </w:r>
      <w:r>
        <w:rPr>
          <w:sz w:val="28"/>
          <w:szCs w:val="28"/>
        </w:rPr>
        <w:t>;</w:t>
      </w:r>
    </w:p>
    <w:p w:rsidR="009236B3" w:rsidRPr="00A73950" w:rsidRDefault="009236B3" w:rsidP="00A73950">
      <w:pPr>
        <w:pStyle w:val="NoSpacing"/>
        <w:ind w:firstLine="567"/>
        <w:jc w:val="both"/>
        <w:rPr>
          <w:sz w:val="28"/>
          <w:szCs w:val="28"/>
        </w:rPr>
      </w:pPr>
      <w:r w:rsidRPr="00A73950">
        <w:rPr>
          <w:color w:val="050505"/>
          <w:sz w:val="28"/>
          <w:szCs w:val="28"/>
          <w:shd w:val="clear" w:color="auto" w:fill="FFFFFF"/>
        </w:rPr>
        <w:t xml:space="preserve">- проведено </w:t>
      </w:r>
      <w:r>
        <w:rPr>
          <w:color w:val="050505"/>
          <w:sz w:val="28"/>
          <w:szCs w:val="28"/>
          <w:shd w:val="clear" w:color="auto" w:fill="FFFFFF"/>
        </w:rPr>
        <w:t>0</w:t>
      </w:r>
      <w:r w:rsidRPr="00A73950">
        <w:rPr>
          <w:color w:val="050505"/>
          <w:sz w:val="28"/>
          <w:szCs w:val="28"/>
          <w:shd w:val="clear" w:color="auto" w:fill="FFFFFF"/>
        </w:rPr>
        <w:t>1 березня 2020 р. в будинку культури селища Велика Березовиця районний конкурс читців творів Т.Г. Шевченка</w:t>
      </w:r>
      <w:r>
        <w:rPr>
          <w:color w:val="050505"/>
          <w:sz w:val="28"/>
          <w:szCs w:val="28"/>
          <w:shd w:val="clear" w:color="auto" w:fill="FFFFFF"/>
        </w:rPr>
        <w:t>,</w:t>
      </w:r>
      <w:r w:rsidRPr="00A73950">
        <w:rPr>
          <w:color w:val="050505"/>
          <w:sz w:val="28"/>
          <w:szCs w:val="28"/>
          <w:shd w:val="clear" w:color="auto" w:fill="FFFFFF"/>
        </w:rPr>
        <w:t xml:space="preserve"> у якому взяли участь читці клубних закладів району. Конкурс проводився у  3-х номінаціях.</w:t>
      </w:r>
    </w:p>
    <w:p w:rsidR="009236B3" w:rsidRPr="00A73950" w:rsidRDefault="009236B3" w:rsidP="00A73950">
      <w:pPr>
        <w:pStyle w:val="NoSpacing"/>
        <w:ind w:firstLine="567"/>
        <w:jc w:val="both"/>
        <w:rPr>
          <w:sz w:val="28"/>
          <w:szCs w:val="28"/>
        </w:rPr>
      </w:pPr>
      <w:r w:rsidRPr="00A73950">
        <w:rPr>
          <w:color w:val="050505"/>
          <w:sz w:val="28"/>
          <w:szCs w:val="28"/>
          <w:shd w:val="clear" w:color="auto" w:fill="FFFFFF"/>
        </w:rPr>
        <w:t xml:space="preserve">-  проведено </w:t>
      </w:r>
      <w:r>
        <w:rPr>
          <w:color w:val="050505"/>
          <w:sz w:val="28"/>
          <w:szCs w:val="28"/>
          <w:shd w:val="clear" w:color="auto" w:fill="FFFFFF"/>
        </w:rPr>
        <w:t>0</w:t>
      </w:r>
      <w:r w:rsidRPr="00A73950">
        <w:rPr>
          <w:color w:val="050505"/>
          <w:sz w:val="28"/>
          <w:szCs w:val="28"/>
          <w:shd w:val="clear" w:color="auto" w:fill="FFFFFF"/>
        </w:rPr>
        <w:t>8 березня 2020 року районні святкові урочистості з нагоди 206-ї річниці від Дня народження Тараса Григоровича Шевченка «Бо Україна - це Тарас, чий голос лине Заповітом» в с.</w:t>
      </w:r>
      <w:r>
        <w:rPr>
          <w:color w:val="050505"/>
          <w:sz w:val="28"/>
          <w:szCs w:val="28"/>
          <w:shd w:val="clear" w:color="auto" w:fill="FFFFFF"/>
        </w:rPr>
        <w:t xml:space="preserve"> </w:t>
      </w:r>
      <w:r w:rsidRPr="00A73950">
        <w:rPr>
          <w:color w:val="050505"/>
          <w:sz w:val="28"/>
          <w:szCs w:val="28"/>
          <w:shd w:val="clear" w:color="auto" w:fill="FFFFFF"/>
        </w:rPr>
        <w:t>Острів за участю аматорських колективів сіл Березовиця, Острів, Буцнів та Острівської ДМШ;</w:t>
      </w:r>
    </w:p>
    <w:p w:rsidR="009236B3" w:rsidRPr="00A73950" w:rsidRDefault="009236B3" w:rsidP="00A73950">
      <w:pPr>
        <w:pStyle w:val="NoSpacing"/>
        <w:ind w:firstLine="567"/>
        <w:jc w:val="both"/>
        <w:rPr>
          <w:sz w:val="28"/>
          <w:szCs w:val="28"/>
        </w:rPr>
      </w:pPr>
      <w:r w:rsidRPr="00A73950">
        <w:rPr>
          <w:sz w:val="28"/>
          <w:szCs w:val="28"/>
        </w:rPr>
        <w:t>- проведено в травні онлайн-заходи</w:t>
      </w:r>
      <w:r>
        <w:rPr>
          <w:sz w:val="28"/>
          <w:szCs w:val="28"/>
        </w:rPr>
        <w:t>,</w:t>
      </w:r>
      <w:r w:rsidRPr="00A73950">
        <w:rPr>
          <w:sz w:val="28"/>
          <w:szCs w:val="28"/>
        </w:rPr>
        <w:t xml:space="preserve"> присвячені Дню Матері ;</w:t>
      </w:r>
    </w:p>
    <w:p w:rsidR="009236B3" w:rsidRPr="00A73950" w:rsidRDefault="009236B3" w:rsidP="00A73950">
      <w:pPr>
        <w:pStyle w:val="NoSpacing"/>
        <w:ind w:firstLine="567"/>
        <w:jc w:val="both"/>
        <w:rPr>
          <w:sz w:val="28"/>
          <w:szCs w:val="28"/>
        </w:rPr>
      </w:pPr>
      <w:r w:rsidRPr="00A73950">
        <w:rPr>
          <w:sz w:val="28"/>
          <w:szCs w:val="28"/>
        </w:rPr>
        <w:t>- проведено в травні онлайн-заходи з нагоди Дня пам’яті та примирення;</w:t>
      </w:r>
    </w:p>
    <w:p w:rsidR="009236B3" w:rsidRPr="00A73950" w:rsidRDefault="009236B3" w:rsidP="00A73950">
      <w:pPr>
        <w:pStyle w:val="NoSpacing"/>
        <w:ind w:firstLine="567"/>
        <w:jc w:val="both"/>
        <w:rPr>
          <w:sz w:val="28"/>
          <w:szCs w:val="28"/>
        </w:rPr>
      </w:pPr>
      <w:r w:rsidRPr="00A73950">
        <w:rPr>
          <w:sz w:val="28"/>
          <w:szCs w:val="28"/>
        </w:rPr>
        <w:t>-  проведено урочисті святкові онлайн-концерти з нагоди  Дня Конституції України;</w:t>
      </w:r>
    </w:p>
    <w:p w:rsidR="009236B3" w:rsidRPr="00A73950" w:rsidRDefault="009236B3" w:rsidP="00A73950">
      <w:pPr>
        <w:pStyle w:val="NoSpacing"/>
        <w:ind w:firstLine="567"/>
        <w:jc w:val="both"/>
        <w:rPr>
          <w:sz w:val="28"/>
          <w:szCs w:val="28"/>
        </w:rPr>
      </w:pPr>
      <w:r w:rsidRPr="00A73950">
        <w:rPr>
          <w:sz w:val="28"/>
          <w:szCs w:val="28"/>
        </w:rPr>
        <w:t xml:space="preserve"> - проведено онлайн - заходи до свята Івана Купала.</w:t>
      </w:r>
    </w:p>
    <w:p w:rsidR="009236B3" w:rsidRPr="00A73950" w:rsidRDefault="009236B3" w:rsidP="00A73950">
      <w:pPr>
        <w:pStyle w:val="NoSpacing"/>
        <w:ind w:firstLine="567"/>
        <w:jc w:val="both"/>
        <w:rPr>
          <w:sz w:val="28"/>
          <w:szCs w:val="28"/>
        </w:rPr>
      </w:pPr>
      <w:r w:rsidRPr="00A73950">
        <w:rPr>
          <w:sz w:val="28"/>
          <w:szCs w:val="28"/>
        </w:rPr>
        <w:t xml:space="preserve">Учні Великобірківської та Острівської музичних шкіл протягом </w:t>
      </w:r>
      <w:r>
        <w:rPr>
          <w:sz w:val="28"/>
          <w:szCs w:val="28"/>
        </w:rPr>
        <w:t>першого</w:t>
      </w:r>
      <w:r w:rsidRPr="00A73950">
        <w:rPr>
          <w:sz w:val="28"/>
          <w:szCs w:val="28"/>
        </w:rPr>
        <w:t xml:space="preserve"> півріччя 2020 року брали участь в 15 онлайн-фестивалях і конкурсах  обласного, регіонального, Всеукраїнського та Міжнародного значення. Більше 20 переможців у різних номінаціях та  вікових категоріях.  </w:t>
      </w:r>
    </w:p>
    <w:p w:rsidR="009236B3" w:rsidRPr="00A73950" w:rsidRDefault="009236B3" w:rsidP="00A73950">
      <w:pPr>
        <w:pStyle w:val="NoSpacing"/>
        <w:ind w:firstLine="567"/>
        <w:jc w:val="both"/>
        <w:rPr>
          <w:sz w:val="28"/>
          <w:szCs w:val="28"/>
        </w:rPr>
      </w:pPr>
      <w:r w:rsidRPr="00A73950">
        <w:rPr>
          <w:sz w:val="28"/>
          <w:szCs w:val="28"/>
        </w:rPr>
        <w:t xml:space="preserve">У </w:t>
      </w:r>
      <w:r>
        <w:rPr>
          <w:sz w:val="28"/>
          <w:szCs w:val="28"/>
        </w:rPr>
        <w:t>першому</w:t>
      </w:r>
      <w:r w:rsidRPr="00A73950">
        <w:rPr>
          <w:sz w:val="28"/>
          <w:szCs w:val="28"/>
        </w:rPr>
        <w:t xml:space="preserve"> півріччі 2020 року  покращено матеріально-технічну базу  колективів району .</w:t>
      </w:r>
    </w:p>
    <w:p w:rsidR="009236B3" w:rsidRPr="00A73950" w:rsidRDefault="009236B3" w:rsidP="00A73950">
      <w:pPr>
        <w:pStyle w:val="NoSpacing"/>
        <w:ind w:firstLine="567"/>
        <w:jc w:val="both"/>
        <w:rPr>
          <w:sz w:val="28"/>
          <w:szCs w:val="28"/>
        </w:rPr>
      </w:pPr>
      <w:r w:rsidRPr="00A73950">
        <w:rPr>
          <w:sz w:val="28"/>
          <w:szCs w:val="28"/>
        </w:rPr>
        <w:t>Придбано:</w:t>
      </w:r>
    </w:p>
    <w:p w:rsidR="009236B3" w:rsidRPr="00A73950" w:rsidRDefault="009236B3" w:rsidP="00A73950">
      <w:pPr>
        <w:pStyle w:val="NoSpacing"/>
        <w:ind w:firstLine="567"/>
        <w:jc w:val="both"/>
        <w:rPr>
          <w:sz w:val="28"/>
          <w:szCs w:val="28"/>
        </w:rPr>
      </w:pPr>
      <w:r w:rsidRPr="00A73950">
        <w:rPr>
          <w:sz w:val="28"/>
          <w:szCs w:val="28"/>
        </w:rPr>
        <w:t>Бібліотека с.Марянівка</w:t>
      </w:r>
      <w:r>
        <w:rPr>
          <w:sz w:val="28"/>
          <w:szCs w:val="28"/>
        </w:rPr>
        <w:t xml:space="preserve"> </w:t>
      </w:r>
      <w:r w:rsidRPr="00A73950">
        <w:rPr>
          <w:sz w:val="28"/>
          <w:szCs w:val="28"/>
        </w:rPr>
        <w:t>- книжкові стелаж</w:t>
      </w:r>
      <w:r>
        <w:rPr>
          <w:sz w:val="28"/>
          <w:szCs w:val="28"/>
        </w:rPr>
        <w:t>і</w:t>
      </w:r>
      <w:r w:rsidRPr="00A73950">
        <w:rPr>
          <w:sz w:val="28"/>
          <w:szCs w:val="28"/>
        </w:rPr>
        <w:t xml:space="preserve"> на суму 13000 грн.</w:t>
      </w:r>
    </w:p>
    <w:p w:rsidR="009236B3" w:rsidRPr="00A73950" w:rsidRDefault="009236B3" w:rsidP="00A73950">
      <w:pPr>
        <w:pStyle w:val="NoSpacing"/>
        <w:ind w:firstLine="567"/>
        <w:jc w:val="both"/>
        <w:rPr>
          <w:sz w:val="28"/>
          <w:szCs w:val="28"/>
        </w:rPr>
      </w:pPr>
      <w:r w:rsidRPr="00A73950">
        <w:rPr>
          <w:sz w:val="28"/>
          <w:szCs w:val="28"/>
        </w:rPr>
        <w:t>Бібліотека с.Петриків – комп’ютер, принтер – 34000 грн.</w:t>
      </w:r>
    </w:p>
    <w:p w:rsidR="009236B3" w:rsidRPr="00A73950" w:rsidRDefault="009236B3" w:rsidP="00A73950">
      <w:pPr>
        <w:pStyle w:val="NoSpacing"/>
        <w:ind w:firstLine="567"/>
        <w:jc w:val="both"/>
        <w:rPr>
          <w:sz w:val="28"/>
          <w:szCs w:val="28"/>
        </w:rPr>
      </w:pPr>
      <w:r w:rsidRPr="00A73950">
        <w:rPr>
          <w:sz w:val="28"/>
          <w:szCs w:val="28"/>
        </w:rPr>
        <w:t>БК смт.В.Березовиця – двері металеві – 38000 грн.</w:t>
      </w:r>
    </w:p>
    <w:p w:rsidR="009236B3" w:rsidRPr="00A73950" w:rsidRDefault="009236B3" w:rsidP="00A73950">
      <w:pPr>
        <w:pStyle w:val="NoSpacing"/>
        <w:ind w:firstLine="567"/>
        <w:jc w:val="both"/>
        <w:rPr>
          <w:sz w:val="28"/>
          <w:szCs w:val="28"/>
        </w:rPr>
      </w:pPr>
      <w:r w:rsidRPr="00A73950">
        <w:rPr>
          <w:sz w:val="28"/>
          <w:szCs w:val="28"/>
        </w:rPr>
        <w:t>Клуб с.Смиківці – озвучувальн</w:t>
      </w:r>
      <w:r>
        <w:rPr>
          <w:sz w:val="28"/>
          <w:szCs w:val="28"/>
        </w:rPr>
        <w:t>у</w:t>
      </w:r>
      <w:r w:rsidRPr="00A73950">
        <w:rPr>
          <w:sz w:val="28"/>
          <w:szCs w:val="28"/>
        </w:rPr>
        <w:t xml:space="preserve"> апаратур</w:t>
      </w:r>
      <w:r>
        <w:rPr>
          <w:sz w:val="28"/>
          <w:szCs w:val="28"/>
        </w:rPr>
        <w:t>у</w:t>
      </w:r>
      <w:r w:rsidRPr="00A73950">
        <w:rPr>
          <w:sz w:val="28"/>
          <w:szCs w:val="28"/>
        </w:rPr>
        <w:t xml:space="preserve"> – 53000 грн.</w:t>
      </w:r>
    </w:p>
    <w:p w:rsidR="009236B3" w:rsidRPr="00A73950" w:rsidRDefault="009236B3" w:rsidP="00A73950">
      <w:pPr>
        <w:pStyle w:val="NoSpacing"/>
        <w:ind w:firstLine="567"/>
        <w:jc w:val="both"/>
        <w:rPr>
          <w:sz w:val="28"/>
          <w:szCs w:val="28"/>
        </w:rPr>
      </w:pPr>
      <w:r w:rsidRPr="00A73950">
        <w:rPr>
          <w:sz w:val="28"/>
          <w:szCs w:val="28"/>
        </w:rPr>
        <w:t>Острівська музична школа – озвучувальн</w:t>
      </w:r>
      <w:r>
        <w:rPr>
          <w:sz w:val="28"/>
          <w:szCs w:val="28"/>
        </w:rPr>
        <w:t>у</w:t>
      </w:r>
      <w:r w:rsidRPr="00A73950">
        <w:rPr>
          <w:sz w:val="28"/>
          <w:szCs w:val="28"/>
        </w:rPr>
        <w:t xml:space="preserve"> апаратур</w:t>
      </w:r>
      <w:r>
        <w:rPr>
          <w:sz w:val="28"/>
          <w:szCs w:val="28"/>
        </w:rPr>
        <w:t>у</w:t>
      </w:r>
      <w:r w:rsidRPr="00A73950">
        <w:rPr>
          <w:sz w:val="28"/>
          <w:szCs w:val="28"/>
        </w:rPr>
        <w:t>, музичні інструменти – 55000 грн.</w:t>
      </w:r>
    </w:p>
    <w:p w:rsidR="009236B3" w:rsidRPr="00A73950" w:rsidRDefault="009236B3" w:rsidP="00A73950">
      <w:pPr>
        <w:pStyle w:val="NoSpacing"/>
        <w:ind w:firstLine="567"/>
        <w:jc w:val="both"/>
        <w:rPr>
          <w:sz w:val="28"/>
          <w:szCs w:val="28"/>
        </w:rPr>
      </w:pPr>
      <w:r>
        <w:rPr>
          <w:sz w:val="28"/>
          <w:szCs w:val="28"/>
        </w:rPr>
        <w:t>Провед</w:t>
      </w:r>
      <w:r w:rsidRPr="00A73950">
        <w:rPr>
          <w:sz w:val="28"/>
          <w:szCs w:val="28"/>
        </w:rPr>
        <w:t xml:space="preserve">ено підписку періодичних видань на </w:t>
      </w:r>
      <w:r>
        <w:rPr>
          <w:sz w:val="28"/>
          <w:szCs w:val="28"/>
        </w:rPr>
        <w:t xml:space="preserve">перше </w:t>
      </w:r>
      <w:r w:rsidRPr="00A73950">
        <w:rPr>
          <w:sz w:val="28"/>
          <w:szCs w:val="28"/>
        </w:rPr>
        <w:t>півріччя – 2500 грн.</w:t>
      </w:r>
    </w:p>
    <w:p w:rsidR="009236B3" w:rsidRPr="00A73950" w:rsidRDefault="009236B3" w:rsidP="00A73950">
      <w:pPr>
        <w:pStyle w:val="NoSpacing"/>
        <w:ind w:firstLine="567"/>
        <w:jc w:val="both"/>
        <w:rPr>
          <w:sz w:val="28"/>
          <w:szCs w:val="28"/>
        </w:rPr>
      </w:pPr>
      <w:r w:rsidRPr="00A73950">
        <w:rPr>
          <w:sz w:val="28"/>
          <w:szCs w:val="28"/>
        </w:rPr>
        <w:t>Проведено внутрішній капітальний ремонт  бібліотеки с. Буцнів.</w:t>
      </w:r>
    </w:p>
    <w:p w:rsidR="009236B3" w:rsidRPr="00A73950" w:rsidRDefault="009236B3" w:rsidP="00A73950">
      <w:pPr>
        <w:pStyle w:val="NoSpacing"/>
        <w:ind w:firstLine="567"/>
        <w:jc w:val="both"/>
        <w:rPr>
          <w:sz w:val="28"/>
          <w:szCs w:val="28"/>
        </w:rPr>
      </w:pPr>
      <w:r w:rsidRPr="00A73950">
        <w:rPr>
          <w:sz w:val="28"/>
          <w:szCs w:val="28"/>
        </w:rPr>
        <w:t>Силами працівників закладів культури району проведені внутрішні косметичні ремонти та благоустрій територій.</w:t>
      </w:r>
    </w:p>
    <w:p w:rsidR="009236B3" w:rsidRPr="00A73950" w:rsidRDefault="009236B3" w:rsidP="00A73950">
      <w:pPr>
        <w:pStyle w:val="NoSpacing"/>
        <w:ind w:firstLine="567"/>
        <w:jc w:val="both"/>
        <w:rPr>
          <w:sz w:val="28"/>
          <w:szCs w:val="28"/>
        </w:rPr>
      </w:pPr>
      <w:r w:rsidRPr="00A73950">
        <w:rPr>
          <w:sz w:val="28"/>
          <w:szCs w:val="28"/>
        </w:rPr>
        <w:t xml:space="preserve">Поточної заборгованості з виплати заробітної плати працівникам культури району станом на 01.07.2020 року немає. </w:t>
      </w:r>
    </w:p>
    <w:p w:rsidR="009236B3" w:rsidRDefault="009236B3" w:rsidP="00DD6FB6">
      <w:pPr>
        <w:jc w:val="both"/>
        <w:rPr>
          <w:b/>
          <w:sz w:val="28"/>
          <w:szCs w:val="28"/>
        </w:rPr>
      </w:pPr>
    </w:p>
    <w:p w:rsidR="009236B3" w:rsidRDefault="009236B3" w:rsidP="00046965">
      <w:pPr>
        <w:jc w:val="center"/>
        <w:rPr>
          <w:sz w:val="28"/>
          <w:szCs w:val="28"/>
        </w:rPr>
      </w:pPr>
      <w:r w:rsidRPr="00901446">
        <w:rPr>
          <w:b/>
          <w:sz w:val="28"/>
          <w:szCs w:val="28"/>
        </w:rPr>
        <w:t>Охорона здоров’я</w:t>
      </w:r>
      <w:r w:rsidRPr="00901446">
        <w:rPr>
          <w:sz w:val="28"/>
          <w:szCs w:val="28"/>
        </w:rPr>
        <w:tab/>
      </w:r>
    </w:p>
    <w:p w:rsidR="009236B3" w:rsidRPr="00901446" w:rsidRDefault="009236B3" w:rsidP="00046965">
      <w:pPr>
        <w:jc w:val="center"/>
        <w:rPr>
          <w:sz w:val="28"/>
          <w:szCs w:val="28"/>
        </w:rPr>
      </w:pPr>
      <w:r w:rsidRPr="00901446">
        <w:rPr>
          <w:sz w:val="28"/>
          <w:szCs w:val="28"/>
        </w:rPr>
        <w:t xml:space="preserve"> </w:t>
      </w:r>
    </w:p>
    <w:p w:rsidR="009236B3" w:rsidRDefault="009236B3" w:rsidP="008F7CA5">
      <w:pPr>
        <w:pStyle w:val="docdata"/>
        <w:spacing w:before="0" w:beforeAutospacing="0" w:after="0" w:afterAutospacing="0"/>
        <w:ind w:firstLine="567"/>
        <w:jc w:val="both"/>
      </w:pPr>
      <w:r>
        <w:rPr>
          <w:color w:val="000000"/>
          <w:sz w:val="28"/>
          <w:szCs w:val="28"/>
        </w:rPr>
        <w:t>Відповідно до вимог реформування медичної галузі України  в Тернопільському районі створено два комунальні некомерційні підприємства «Тернопільська центральна районна лікарня» та «Тернопільський районний центр первинної медико-санітарної допомоги», які функціонують з 01 листопада 2018 р.</w:t>
      </w:r>
    </w:p>
    <w:p w:rsidR="009236B3" w:rsidRDefault="009236B3" w:rsidP="008F7CA5">
      <w:pPr>
        <w:pStyle w:val="NormalWeb"/>
        <w:spacing w:before="0" w:beforeAutospacing="0" w:after="0" w:afterAutospacing="0"/>
        <w:ind w:firstLine="567"/>
        <w:jc w:val="both"/>
      </w:pPr>
      <w:r>
        <w:rPr>
          <w:color w:val="000000"/>
          <w:sz w:val="28"/>
          <w:szCs w:val="28"/>
        </w:rPr>
        <w:t xml:space="preserve">Проводиться процес впорядкування мережі закладів, що надають вторинну медичну допомогу на всіх рівнях. Проведено оптимізацію стаціонарного ліжкового фонду, який становить 26,1 на 10 тис. населення.  </w:t>
      </w:r>
    </w:p>
    <w:p w:rsidR="009236B3" w:rsidRDefault="009236B3" w:rsidP="008F7CA5">
      <w:pPr>
        <w:pStyle w:val="NormalWeb"/>
        <w:spacing w:before="0" w:beforeAutospacing="0" w:after="0" w:afterAutospacing="0"/>
        <w:ind w:firstLine="567"/>
        <w:jc w:val="both"/>
      </w:pPr>
      <w:r>
        <w:rPr>
          <w:color w:val="000000"/>
          <w:sz w:val="28"/>
          <w:szCs w:val="28"/>
        </w:rPr>
        <w:t xml:space="preserve">Забезпеченість населення лікарями всіх спеціальностей в районі складає 26,0 осіб на 10,0 тис. населення, а забезпеченість лікарями загальної практики сімейної медицини складає 6,2 особи на 10,0 тис. населення.  </w:t>
      </w:r>
    </w:p>
    <w:p w:rsidR="009236B3" w:rsidRDefault="009236B3" w:rsidP="008F7CA5">
      <w:pPr>
        <w:pStyle w:val="NormalWeb"/>
        <w:spacing w:before="0" w:beforeAutospacing="0" w:after="0" w:afterAutospacing="0"/>
        <w:ind w:firstLine="567"/>
        <w:jc w:val="both"/>
      </w:pPr>
      <w:r>
        <w:rPr>
          <w:color w:val="000000"/>
          <w:sz w:val="28"/>
          <w:szCs w:val="28"/>
        </w:rPr>
        <w:t>Загалом по району  функціонує 11 АЗПСМ, що становить 1,7 заклад на 10,0 тис. населення, при нормативі 3,0 заклади на 10,0 тис. населення, забезпеченість складає 55 %. На даний час завершується будівництво трьох нових АЗПСМ, що ефективно змінить рівень забезпеченості. </w:t>
      </w:r>
    </w:p>
    <w:p w:rsidR="009236B3" w:rsidRDefault="009236B3" w:rsidP="008F7CA5">
      <w:pPr>
        <w:pStyle w:val="NormalWeb"/>
        <w:spacing w:before="0" w:beforeAutospacing="0" w:after="0" w:afterAutospacing="0"/>
        <w:ind w:firstLine="567"/>
        <w:jc w:val="both"/>
      </w:pPr>
      <w:r>
        <w:rPr>
          <w:color w:val="000000"/>
          <w:sz w:val="28"/>
          <w:szCs w:val="28"/>
        </w:rPr>
        <w:t>Забезпеченість населення амбулаторно-поліклінічними закладами складає 1500 відвідувань на зміну на 10,0 тис. населення.</w:t>
      </w:r>
    </w:p>
    <w:p w:rsidR="009236B3" w:rsidRDefault="009236B3" w:rsidP="008F7CA5">
      <w:pPr>
        <w:pStyle w:val="NormalWeb"/>
        <w:spacing w:before="0" w:beforeAutospacing="0" w:after="0" w:afterAutospacing="0"/>
        <w:ind w:firstLine="567"/>
        <w:jc w:val="both"/>
      </w:pPr>
      <w:r>
        <w:rPr>
          <w:color w:val="000000"/>
          <w:sz w:val="28"/>
          <w:szCs w:val="28"/>
        </w:rPr>
        <w:t xml:space="preserve">На вторинному амбулаторно-поліклінічному рівні спеціалізованої медичної допомоги вузьких спеціалістів та стаціонарної меддопомоги проводиться забезпечення оргтехнікою для продовження впровадження наступного етапу медичної реформи відповідно до можливого районного фінансування.   </w:t>
      </w:r>
    </w:p>
    <w:p w:rsidR="009236B3" w:rsidRDefault="009236B3" w:rsidP="008F7CA5">
      <w:pPr>
        <w:pStyle w:val="NormalWeb"/>
        <w:spacing w:before="0" w:beforeAutospacing="0" w:after="0" w:afterAutospacing="0"/>
        <w:ind w:firstLine="567"/>
        <w:jc w:val="both"/>
      </w:pPr>
      <w:r>
        <w:rPr>
          <w:color w:val="000000"/>
          <w:sz w:val="28"/>
          <w:szCs w:val="28"/>
        </w:rPr>
        <w:t xml:space="preserve">Проводиться робота з об’єднаними територіальними громадами та звіт  щодо обґрунтування виділення фінансування медичного обслуговування, надання меддопомоги мешканцям територіальних сіл В.Гаївської, Байковецької об’єднаних територіальних громад та новостворених Білецької, Настасівської, В.Бірківської ОТГ. </w:t>
      </w:r>
    </w:p>
    <w:p w:rsidR="009236B3" w:rsidRDefault="009236B3" w:rsidP="008F7CA5">
      <w:pPr>
        <w:pStyle w:val="NormalWeb"/>
        <w:spacing w:before="0" w:beforeAutospacing="0" w:after="0" w:afterAutospacing="0"/>
        <w:ind w:firstLine="567"/>
        <w:jc w:val="both"/>
      </w:pPr>
      <w:r>
        <w:rPr>
          <w:color w:val="000000"/>
          <w:sz w:val="28"/>
          <w:szCs w:val="28"/>
        </w:rPr>
        <w:t>Розробляється перспективний план розвитку мережі стаціонарних відділень на основі  стандартних локальних протоколів надання медичної допомоги,  розвитку клініко-діагностичного стаціонарно-поліклінічного комплексу з врахуванням майбутнього госпітального округу на впровадження другого етапу медичної реформи, враховуючи напрямки модернізації реформування.</w:t>
      </w:r>
    </w:p>
    <w:p w:rsidR="009236B3" w:rsidRDefault="009236B3" w:rsidP="008F7CA5">
      <w:pPr>
        <w:pStyle w:val="NormalWeb"/>
        <w:spacing w:before="0" w:beforeAutospacing="0" w:after="0" w:afterAutospacing="0"/>
        <w:ind w:firstLine="567"/>
        <w:jc w:val="both"/>
      </w:pPr>
      <w:r>
        <w:rPr>
          <w:color w:val="000000"/>
          <w:sz w:val="28"/>
          <w:szCs w:val="28"/>
        </w:rPr>
        <w:t>За 6 місяців 2020 р. профінансовано:</w:t>
      </w:r>
    </w:p>
    <w:p w:rsidR="009236B3" w:rsidRDefault="009236B3" w:rsidP="00516268">
      <w:pPr>
        <w:pStyle w:val="NormalWeb"/>
        <w:spacing w:before="0" w:beforeAutospacing="0" w:after="0" w:afterAutospacing="0"/>
        <w:ind w:firstLine="567"/>
        <w:jc w:val="both"/>
      </w:pPr>
      <w:r>
        <w:rPr>
          <w:color w:val="000000"/>
          <w:sz w:val="28"/>
          <w:szCs w:val="28"/>
        </w:rPr>
        <w:t>- ТЦРЛ по програмі «Багатопрофільна стаціонарна медична допомога населенню» на суму 26447,4 тис.грн., в т.ч. кошти НСЗУ12243,1тис.грн. та по програмі «Інші програми та заходи у сфері охорони здоров’я» (пільгове зубне протезування) на суму 130,0 тис.грн.</w:t>
      </w:r>
    </w:p>
    <w:p w:rsidR="009236B3" w:rsidRDefault="009236B3" w:rsidP="00516268">
      <w:pPr>
        <w:pStyle w:val="NormalWeb"/>
        <w:spacing w:before="0" w:beforeAutospacing="0" w:after="0" w:afterAutospacing="0"/>
        <w:ind w:firstLine="567"/>
        <w:jc w:val="both"/>
      </w:pPr>
      <w:r>
        <w:rPr>
          <w:color w:val="000000"/>
          <w:sz w:val="28"/>
          <w:szCs w:val="28"/>
        </w:rPr>
        <w:t>- ТРЦПМСД – по програмі «Первинна медична допомога, що надається центрами первинної медичної (медико-санітарної) допомоги» - 2621 тис. грн.</w:t>
      </w:r>
    </w:p>
    <w:p w:rsidR="009236B3" w:rsidRDefault="009236B3" w:rsidP="008F7CA5">
      <w:pPr>
        <w:pStyle w:val="NormalWeb"/>
        <w:spacing w:before="0" w:beforeAutospacing="0" w:after="0" w:afterAutospacing="0"/>
        <w:ind w:firstLine="567"/>
        <w:jc w:val="both"/>
      </w:pPr>
      <w:r>
        <w:rPr>
          <w:color w:val="000000"/>
          <w:sz w:val="28"/>
          <w:szCs w:val="28"/>
        </w:rPr>
        <w:t>Учасники АТО забезпечуються 100-відсотково медичною допомогою.</w:t>
      </w:r>
    </w:p>
    <w:p w:rsidR="009236B3" w:rsidRDefault="009236B3" w:rsidP="008F7CA5">
      <w:pPr>
        <w:pStyle w:val="NormalWeb"/>
        <w:spacing w:before="0" w:beforeAutospacing="0" w:after="0" w:afterAutospacing="0"/>
        <w:ind w:firstLine="567"/>
        <w:jc w:val="both"/>
      </w:pPr>
      <w:r>
        <w:rPr>
          <w:color w:val="000000"/>
          <w:sz w:val="28"/>
          <w:szCs w:val="28"/>
        </w:rPr>
        <w:t>В Тернопільському районі реалізується «Районна комплексна програма «Здоров’я населення Тернопілля 2017-2021», виконання даної програми за 6 місяців 2020 р. складає 327,8тис. грн. </w:t>
      </w:r>
    </w:p>
    <w:p w:rsidR="009236B3" w:rsidRDefault="009236B3" w:rsidP="008F7CA5">
      <w:pPr>
        <w:pStyle w:val="NormalWeb"/>
        <w:spacing w:before="0" w:beforeAutospacing="0" w:after="0" w:afterAutospacing="0"/>
        <w:ind w:firstLine="567"/>
        <w:jc w:val="both"/>
      </w:pPr>
      <w:r>
        <w:rPr>
          <w:color w:val="000000"/>
          <w:sz w:val="28"/>
          <w:szCs w:val="28"/>
        </w:rPr>
        <w:t>За кошти місцевого бюджету КНП ТРР ТЦРЛ у першому півріччі 2020р. придбано основних засобів на суму 764,1 тис.грн., а саме:</w:t>
      </w:r>
    </w:p>
    <w:p w:rsidR="009236B3" w:rsidRDefault="009236B3" w:rsidP="008F7CA5">
      <w:pPr>
        <w:pStyle w:val="NormalWeb"/>
        <w:numPr>
          <w:ilvl w:val="0"/>
          <w:numId w:val="4"/>
        </w:numPr>
        <w:spacing w:before="0" w:beforeAutospacing="0" w:after="0" w:afterAutospacing="0"/>
        <w:ind w:left="1647"/>
        <w:jc w:val="both"/>
      </w:pPr>
      <w:r>
        <w:rPr>
          <w:color w:val="000000"/>
          <w:sz w:val="28"/>
          <w:szCs w:val="28"/>
        </w:rPr>
        <w:t>Коагулятор 1шт. - 101,9 тис.грн.</w:t>
      </w:r>
    </w:p>
    <w:p w:rsidR="009236B3" w:rsidRDefault="009236B3" w:rsidP="008F7CA5">
      <w:pPr>
        <w:pStyle w:val="NormalWeb"/>
        <w:numPr>
          <w:ilvl w:val="0"/>
          <w:numId w:val="4"/>
        </w:numPr>
        <w:spacing w:before="0" w:beforeAutospacing="0" w:after="0" w:afterAutospacing="0"/>
        <w:ind w:left="1647"/>
        <w:jc w:val="both"/>
      </w:pPr>
      <w:r>
        <w:rPr>
          <w:color w:val="000000"/>
          <w:sz w:val="28"/>
          <w:szCs w:val="28"/>
        </w:rPr>
        <w:t>Лампа щільова 1шт – 103,0 тис.грн.</w:t>
      </w:r>
    </w:p>
    <w:p w:rsidR="009236B3" w:rsidRDefault="009236B3" w:rsidP="008F7CA5">
      <w:pPr>
        <w:pStyle w:val="NormalWeb"/>
        <w:numPr>
          <w:ilvl w:val="0"/>
          <w:numId w:val="4"/>
        </w:numPr>
        <w:spacing w:before="0" w:beforeAutospacing="0" w:after="0" w:afterAutospacing="0"/>
        <w:ind w:left="1647"/>
        <w:jc w:val="both"/>
      </w:pPr>
      <w:r>
        <w:rPr>
          <w:color w:val="000000"/>
          <w:sz w:val="28"/>
          <w:szCs w:val="28"/>
        </w:rPr>
        <w:t>Фібробронхоскоп 1 шт. 559,2 тис.грн. </w:t>
      </w:r>
    </w:p>
    <w:p w:rsidR="009236B3" w:rsidRDefault="009236B3" w:rsidP="008F7CA5">
      <w:pPr>
        <w:pStyle w:val="NormalWeb"/>
        <w:spacing w:before="0" w:beforeAutospacing="0" w:after="0" w:afterAutospacing="0"/>
        <w:ind w:firstLine="567"/>
        <w:jc w:val="both"/>
      </w:pPr>
      <w:r>
        <w:rPr>
          <w:color w:val="000000"/>
          <w:sz w:val="28"/>
          <w:szCs w:val="28"/>
        </w:rPr>
        <w:t xml:space="preserve">Покращено харчування для хворих, які перебувають на стаціонарному лікуванні. Вартість ліжкодня  на харчування становить 27,10 грн, в т.ч. за рахунок коштів загального фонду – 27,10 грн.  на   медикаменти –  41,06 грн.,   в  т.ч.  за рахунок коштів загального фонду – 39,18 грн. </w:t>
      </w:r>
    </w:p>
    <w:p w:rsidR="009236B3" w:rsidRDefault="009236B3" w:rsidP="008F7CA5">
      <w:pPr>
        <w:pStyle w:val="NormalWeb"/>
        <w:spacing w:before="0" w:beforeAutospacing="0" w:after="0" w:afterAutospacing="0"/>
        <w:ind w:firstLine="567"/>
        <w:jc w:val="both"/>
        <w:rPr>
          <w:color w:val="000000"/>
          <w:sz w:val="28"/>
          <w:szCs w:val="28"/>
        </w:rPr>
      </w:pPr>
      <w:r>
        <w:rPr>
          <w:color w:val="000000"/>
          <w:sz w:val="28"/>
          <w:szCs w:val="28"/>
        </w:rPr>
        <w:t>На виконання державної програми розвитку сільської медицини для новозбудованих амбулаторій загальної практики сімейної медицини (АЗПСМ) отримано три санітарних автомобілі для діяльності сімейних лікарів. На завершення року відповідно до даної програми  на діючі АЗПСМ отримано 6 нових автомобілі.</w:t>
      </w:r>
    </w:p>
    <w:p w:rsidR="009236B3" w:rsidRDefault="009236B3" w:rsidP="00D104EE">
      <w:pPr>
        <w:pStyle w:val="NormalWeb"/>
        <w:spacing w:before="0" w:beforeAutospacing="0" w:after="0" w:afterAutospacing="0"/>
        <w:jc w:val="both"/>
        <w:rPr>
          <w:color w:val="000000"/>
          <w:sz w:val="28"/>
          <w:szCs w:val="28"/>
        </w:rPr>
      </w:pPr>
    </w:p>
    <w:p w:rsidR="009236B3" w:rsidRDefault="009236B3" w:rsidP="00D104EE">
      <w:pPr>
        <w:pStyle w:val="NormalWeb"/>
        <w:spacing w:before="0" w:beforeAutospacing="0" w:after="0" w:afterAutospacing="0"/>
        <w:jc w:val="both"/>
        <w:rPr>
          <w:color w:val="000000"/>
          <w:sz w:val="28"/>
          <w:szCs w:val="28"/>
        </w:rPr>
      </w:pPr>
    </w:p>
    <w:p w:rsidR="009236B3" w:rsidRDefault="009236B3" w:rsidP="00D104EE">
      <w:pPr>
        <w:pStyle w:val="NormalWeb"/>
        <w:spacing w:before="0" w:beforeAutospacing="0" w:after="0" w:afterAutospacing="0"/>
        <w:jc w:val="both"/>
        <w:rPr>
          <w:color w:val="000000"/>
          <w:sz w:val="28"/>
          <w:szCs w:val="28"/>
        </w:rPr>
      </w:pPr>
    </w:p>
    <w:p w:rsidR="009236B3" w:rsidRPr="00D104EE" w:rsidRDefault="009236B3" w:rsidP="00A82F75">
      <w:pPr>
        <w:jc w:val="both"/>
        <w:rPr>
          <w:b/>
          <w:sz w:val="28"/>
          <w:szCs w:val="28"/>
        </w:rPr>
      </w:pPr>
      <w:r w:rsidRPr="00D104EE">
        <w:rPr>
          <w:b/>
          <w:sz w:val="28"/>
          <w:szCs w:val="28"/>
        </w:rPr>
        <w:t xml:space="preserve">Перший заступник </w:t>
      </w:r>
    </w:p>
    <w:p w:rsidR="009236B3" w:rsidRPr="00D104EE" w:rsidRDefault="009236B3" w:rsidP="00A82F75">
      <w:pPr>
        <w:jc w:val="both"/>
        <w:rPr>
          <w:b/>
          <w:sz w:val="28"/>
          <w:szCs w:val="28"/>
        </w:rPr>
      </w:pPr>
      <w:r w:rsidRPr="00D104EE">
        <w:rPr>
          <w:b/>
          <w:sz w:val="28"/>
          <w:szCs w:val="28"/>
        </w:rPr>
        <w:t>голови адміністрації</w:t>
      </w:r>
      <w:r w:rsidRPr="00D104EE">
        <w:rPr>
          <w:b/>
          <w:sz w:val="28"/>
          <w:szCs w:val="28"/>
        </w:rPr>
        <w:tab/>
      </w:r>
      <w:r w:rsidRPr="00D104EE">
        <w:rPr>
          <w:b/>
          <w:sz w:val="28"/>
          <w:szCs w:val="28"/>
        </w:rPr>
        <w:tab/>
      </w:r>
      <w:r w:rsidRPr="00D104EE">
        <w:rPr>
          <w:b/>
          <w:sz w:val="28"/>
          <w:szCs w:val="28"/>
        </w:rPr>
        <w:tab/>
      </w:r>
      <w:r w:rsidRPr="00D104EE">
        <w:rPr>
          <w:b/>
          <w:sz w:val="28"/>
          <w:szCs w:val="28"/>
        </w:rPr>
        <w:tab/>
      </w:r>
      <w:bookmarkStart w:id="0" w:name="_GoBack"/>
      <w:bookmarkEnd w:id="0"/>
      <w:r w:rsidRPr="00D104EE">
        <w:rPr>
          <w:b/>
          <w:sz w:val="28"/>
          <w:szCs w:val="28"/>
        </w:rPr>
        <w:tab/>
      </w:r>
      <w:r w:rsidRPr="00D104EE">
        <w:rPr>
          <w:b/>
          <w:sz w:val="28"/>
          <w:szCs w:val="28"/>
        </w:rPr>
        <w:tab/>
        <w:t>Едуард ФЕРЕНЦ</w:t>
      </w:r>
    </w:p>
    <w:p w:rsidR="009236B3" w:rsidRDefault="009236B3" w:rsidP="00D104EE">
      <w:pPr>
        <w:pStyle w:val="NormalWeb"/>
        <w:spacing w:before="0" w:beforeAutospacing="0" w:after="0" w:afterAutospacing="0"/>
        <w:jc w:val="both"/>
      </w:pPr>
    </w:p>
    <w:p w:rsidR="009236B3" w:rsidRDefault="009236B3" w:rsidP="00D104EE">
      <w:pPr>
        <w:jc w:val="both"/>
      </w:pPr>
      <w:r>
        <w:rPr>
          <w:sz w:val="28"/>
          <w:szCs w:val="28"/>
        </w:rPr>
        <w:t>Тетяна ЮРЕЧКО</w:t>
      </w:r>
    </w:p>
    <w:sectPr w:rsidR="009236B3" w:rsidSect="007D6ABC">
      <w:pgSz w:w="11906" w:h="16838"/>
      <w:pgMar w:top="360" w:right="567" w:bottom="1134"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80D58"/>
    <w:multiLevelType w:val="hybridMultilevel"/>
    <w:tmpl w:val="6EAE9730"/>
    <w:lvl w:ilvl="0" w:tplc="73E214B2">
      <w:numFmt w:val="bullet"/>
      <w:lvlText w:val="-"/>
      <w:lvlJc w:val="left"/>
      <w:pPr>
        <w:ind w:left="927" w:hanging="360"/>
      </w:pPr>
      <w:rPr>
        <w:rFonts w:ascii="Times New Roman" w:eastAsia="Times New Roman" w:hAnsi="Times New Roman" w:hint="default"/>
        <w:b w:val="0"/>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
    <w:nsid w:val="22821C9A"/>
    <w:multiLevelType w:val="multilevel"/>
    <w:tmpl w:val="F604A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ABD410F"/>
    <w:multiLevelType w:val="hybridMultilevel"/>
    <w:tmpl w:val="32600808"/>
    <w:lvl w:ilvl="0" w:tplc="0422000B">
      <w:start w:val="1"/>
      <w:numFmt w:val="bullet"/>
      <w:lvlText w:val=""/>
      <w:lvlJc w:val="left"/>
      <w:pPr>
        <w:ind w:left="1287" w:hanging="360"/>
      </w:pPr>
      <w:rPr>
        <w:rFonts w:ascii="Wingdings" w:hAnsi="Wingdings" w:hint="default"/>
      </w:rPr>
    </w:lvl>
    <w:lvl w:ilvl="1" w:tplc="04220003">
      <w:start w:val="1"/>
      <w:numFmt w:val="bullet"/>
      <w:lvlText w:val="o"/>
      <w:lvlJc w:val="left"/>
      <w:pPr>
        <w:ind w:left="2007" w:hanging="360"/>
      </w:pPr>
      <w:rPr>
        <w:rFonts w:ascii="Courier New" w:hAnsi="Courier New" w:hint="default"/>
      </w:rPr>
    </w:lvl>
    <w:lvl w:ilvl="2" w:tplc="04220005">
      <w:start w:val="1"/>
      <w:numFmt w:val="bullet"/>
      <w:lvlText w:val=""/>
      <w:lvlJc w:val="left"/>
      <w:pPr>
        <w:ind w:left="2727" w:hanging="360"/>
      </w:pPr>
      <w:rPr>
        <w:rFonts w:ascii="Wingdings" w:hAnsi="Wingdings" w:hint="default"/>
      </w:rPr>
    </w:lvl>
    <w:lvl w:ilvl="3" w:tplc="04220001">
      <w:start w:val="1"/>
      <w:numFmt w:val="bullet"/>
      <w:lvlText w:val=""/>
      <w:lvlJc w:val="left"/>
      <w:pPr>
        <w:ind w:left="3447" w:hanging="360"/>
      </w:pPr>
      <w:rPr>
        <w:rFonts w:ascii="Symbol" w:hAnsi="Symbol" w:hint="default"/>
      </w:rPr>
    </w:lvl>
    <w:lvl w:ilvl="4" w:tplc="04220003">
      <w:start w:val="1"/>
      <w:numFmt w:val="bullet"/>
      <w:lvlText w:val="o"/>
      <w:lvlJc w:val="left"/>
      <w:pPr>
        <w:ind w:left="4167" w:hanging="360"/>
      </w:pPr>
      <w:rPr>
        <w:rFonts w:ascii="Courier New" w:hAnsi="Courier New" w:hint="default"/>
      </w:rPr>
    </w:lvl>
    <w:lvl w:ilvl="5" w:tplc="04220005">
      <w:start w:val="1"/>
      <w:numFmt w:val="bullet"/>
      <w:lvlText w:val=""/>
      <w:lvlJc w:val="left"/>
      <w:pPr>
        <w:ind w:left="4887" w:hanging="360"/>
      </w:pPr>
      <w:rPr>
        <w:rFonts w:ascii="Wingdings" w:hAnsi="Wingdings" w:hint="default"/>
      </w:rPr>
    </w:lvl>
    <w:lvl w:ilvl="6" w:tplc="04220001">
      <w:start w:val="1"/>
      <w:numFmt w:val="bullet"/>
      <w:lvlText w:val=""/>
      <w:lvlJc w:val="left"/>
      <w:pPr>
        <w:ind w:left="5607" w:hanging="360"/>
      </w:pPr>
      <w:rPr>
        <w:rFonts w:ascii="Symbol" w:hAnsi="Symbol" w:hint="default"/>
      </w:rPr>
    </w:lvl>
    <w:lvl w:ilvl="7" w:tplc="04220003">
      <w:start w:val="1"/>
      <w:numFmt w:val="bullet"/>
      <w:lvlText w:val="o"/>
      <w:lvlJc w:val="left"/>
      <w:pPr>
        <w:ind w:left="6327" w:hanging="360"/>
      </w:pPr>
      <w:rPr>
        <w:rFonts w:ascii="Courier New" w:hAnsi="Courier New" w:hint="default"/>
      </w:rPr>
    </w:lvl>
    <w:lvl w:ilvl="8" w:tplc="04220005">
      <w:start w:val="1"/>
      <w:numFmt w:val="bullet"/>
      <w:lvlText w:val=""/>
      <w:lvlJc w:val="left"/>
      <w:pPr>
        <w:ind w:left="7047" w:hanging="360"/>
      </w:pPr>
      <w:rPr>
        <w:rFonts w:ascii="Wingdings" w:hAnsi="Wingdings" w:hint="default"/>
      </w:rPr>
    </w:lvl>
  </w:abstractNum>
  <w:abstractNum w:abstractNumId="3">
    <w:nsid w:val="62F478DB"/>
    <w:multiLevelType w:val="multilevel"/>
    <w:tmpl w:val="7F184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825A7B"/>
    <w:multiLevelType w:val="hybridMultilevel"/>
    <w:tmpl w:val="3A82119C"/>
    <w:lvl w:ilvl="0" w:tplc="014E76A0">
      <w:numFmt w:val="bullet"/>
      <w:lvlText w:val="-"/>
      <w:lvlJc w:val="left"/>
      <w:pPr>
        <w:ind w:left="928" w:hanging="360"/>
      </w:pPr>
      <w:rPr>
        <w:rFonts w:ascii="Times New Roman" w:eastAsia="Times New Roman" w:hAnsi="Times New Roman" w:hint="default"/>
        <w:color w:val="000000"/>
      </w:rPr>
    </w:lvl>
    <w:lvl w:ilvl="1" w:tplc="04220003" w:tentative="1">
      <w:start w:val="1"/>
      <w:numFmt w:val="bullet"/>
      <w:lvlText w:val="o"/>
      <w:lvlJc w:val="left"/>
      <w:pPr>
        <w:ind w:left="1648" w:hanging="360"/>
      </w:pPr>
      <w:rPr>
        <w:rFonts w:ascii="Courier New" w:hAnsi="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5">
    <w:nsid w:val="7E833D71"/>
    <w:multiLevelType w:val="multilevel"/>
    <w:tmpl w:val="B792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D6FB6"/>
    <w:rsid w:val="00046965"/>
    <w:rsid w:val="0006414B"/>
    <w:rsid w:val="000739C0"/>
    <w:rsid w:val="001A5553"/>
    <w:rsid w:val="001C26AD"/>
    <w:rsid w:val="002264AE"/>
    <w:rsid w:val="00260F77"/>
    <w:rsid w:val="00292EA9"/>
    <w:rsid w:val="002A37ED"/>
    <w:rsid w:val="002B0E34"/>
    <w:rsid w:val="0031493D"/>
    <w:rsid w:val="00333875"/>
    <w:rsid w:val="003A210E"/>
    <w:rsid w:val="003A3A35"/>
    <w:rsid w:val="00407AE7"/>
    <w:rsid w:val="00483BC5"/>
    <w:rsid w:val="0049389B"/>
    <w:rsid w:val="004F2ED5"/>
    <w:rsid w:val="00516268"/>
    <w:rsid w:val="00516D37"/>
    <w:rsid w:val="0055430C"/>
    <w:rsid w:val="00575F5E"/>
    <w:rsid w:val="00597D9A"/>
    <w:rsid w:val="005D0FC8"/>
    <w:rsid w:val="00625557"/>
    <w:rsid w:val="006352F4"/>
    <w:rsid w:val="00654AF5"/>
    <w:rsid w:val="00693925"/>
    <w:rsid w:val="006D0846"/>
    <w:rsid w:val="006D6AA2"/>
    <w:rsid w:val="007B24F1"/>
    <w:rsid w:val="007C5FEE"/>
    <w:rsid w:val="007D6ABC"/>
    <w:rsid w:val="00816714"/>
    <w:rsid w:val="0089207C"/>
    <w:rsid w:val="008B139D"/>
    <w:rsid w:val="008E060A"/>
    <w:rsid w:val="008F71C6"/>
    <w:rsid w:val="008F7CA5"/>
    <w:rsid w:val="00901446"/>
    <w:rsid w:val="009236B3"/>
    <w:rsid w:val="009E3565"/>
    <w:rsid w:val="00A34757"/>
    <w:rsid w:val="00A718F4"/>
    <w:rsid w:val="00A73950"/>
    <w:rsid w:val="00A82F75"/>
    <w:rsid w:val="00AF71E4"/>
    <w:rsid w:val="00C3092C"/>
    <w:rsid w:val="00C6650C"/>
    <w:rsid w:val="00CD6B87"/>
    <w:rsid w:val="00D104EE"/>
    <w:rsid w:val="00D12DFF"/>
    <w:rsid w:val="00D60F16"/>
    <w:rsid w:val="00DD6FB6"/>
    <w:rsid w:val="00E3637C"/>
    <w:rsid w:val="00EA5E0E"/>
    <w:rsid w:val="00F37411"/>
    <w:rsid w:val="00F841DB"/>
    <w:rsid w:val="00F84B83"/>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FB6"/>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DD6FB6"/>
    <w:pPr>
      <w:spacing w:after="120"/>
    </w:pPr>
  </w:style>
  <w:style w:type="character" w:customStyle="1" w:styleId="BodyTextChar">
    <w:name w:val="Body Text Char"/>
    <w:basedOn w:val="DefaultParagraphFont"/>
    <w:link w:val="BodyText"/>
    <w:uiPriority w:val="99"/>
    <w:locked/>
    <w:rsid w:val="00DD6FB6"/>
    <w:rPr>
      <w:rFonts w:ascii="Times New Roman" w:hAnsi="Times New Roman" w:cs="Times New Roman"/>
      <w:sz w:val="24"/>
      <w:szCs w:val="24"/>
      <w:lang w:eastAsia="uk-UA"/>
    </w:rPr>
  </w:style>
  <w:style w:type="paragraph" w:styleId="ListParagraph">
    <w:name w:val="List Paragraph"/>
    <w:basedOn w:val="Normal"/>
    <w:uiPriority w:val="99"/>
    <w:qFormat/>
    <w:rsid w:val="00DD6FB6"/>
    <w:pPr>
      <w:ind w:left="720"/>
      <w:contextualSpacing/>
    </w:pPr>
    <w:rPr>
      <w:lang w:val="ru-RU" w:eastAsia="ru-RU"/>
    </w:rPr>
  </w:style>
  <w:style w:type="paragraph" w:customStyle="1" w:styleId="rvps45">
    <w:name w:val="rvps45"/>
    <w:basedOn w:val="Normal"/>
    <w:uiPriority w:val="99"/>
    <w:rsid w:val="00DD6FB6"/>
    <w:pPr>
      <w:spacing w:before="100" w:beforeAutospacing="1" w:after="100" w:afterAutospacing="1"/>
    </w:pPr>
  </w:style>
  <w:style w:type="character" w:customStyle="1" w:styleId="rvts7">
    <w:name w:val="rvts7"/>
    <w:uiPriority w:val="99"/>
    <w:rsid w:val="00DD6FB6"/>
  </w:style>
  <w:style w:type="character" w:customStyle="1" w:styleId="rvts6">
    <w:name w:val="rvts6"/>
    <w:uiPriority w:val="99"/>
    <w:rsid w:val="00DD6FB6"/>
  </w:style>
  <w:style w:type="paragraph" w:styleId="NoSpacing">
    <w:name w:val="No Spacing"/>
    <w:uiPriority w:val="99"/>
    <w:qFormat/>
    <w:rsid w:val="00DD6FB6"/>
    <w:rPr>
      <w:rFonts w:ascii="Times New Roman" w:eastAsia="Times New Roman" w:hAnsi="Times New Roman"/>
      <w:sz w:val="20"/>
      <w:szCs w:val="20"/>
      <w:lang w:eastAsia="ru-RU"/>
    </w:rPr>
  </w:style>
  <w:style w:type="paragraph" w:customStyle="1" w:styleId="rvps7">
    <w:name w:val="rvps7"/>
    <w:basedOn w:val="Normal"/>
    <w:uiPriority w:val="99"/>
    <w:rsid w:val="00DD6FB6"/>
    <w:pPr>
      <w:spacing w:before="100" w:beforeAutospacing="1" w:after="100" w:afterAutospacing="1"/>
    </w:pPr>
  </w:style>
  <w:style w:type="paragraph" w:customStyle="1" w:styleId="rvps8">
    <w:name w:val="rvps8"/>
    <w:basedOn w:val="Normal"/>
    <w:uiPriority w:val="99"/>
    <w:rsid w:val="00DD6FB6"/>
    <w:pPr>
      <w:spacing w:before="100" w:beforeAutospacing="1" w:after="100" w:afterAutospacing="1"/>
    </w:pPr>
  </w:style>
  <w:style w:type="paragraph" w:customStyle="1" w:styleId="rvps6">
    <w:name w:val="rvps6"/>
    <w:basedOn w:val="Normal"/>
    <w:uiPriority w:val="99"/>
    <w:rsid w:val="00DD6FB6"/>
    <w:pPr>
      <w:spacing w:before="100" w:beforeAutospacing="1" w:after="100" w:afterAutospacing="1"/>
    </w:pPr>
  </w:style>
  <w:style w:type="paragraph" w:customStyle="1" w:styleId="docdata">
    <w:name w:val="docdata"/>
    <w:aliases w:val="docy,v5,2817,baiaagaaboqcaaad1gyaaaxkbgaaaaaaaaaaaaaaaaaaaaaaaaaaaaaaaaaaaaaaaaaaaaaaaaaaaaaaaaaaaaaaaaaaaaaaaaaaaaaaaaaaaaaaaaaaaaaaaaaaaaaaaaaaaaaaaaaaaaaaaaaaaaaaaaaaaaaaaaaaaaaaaaaaaaaaaaaaaaaaaaaaaaaaaaaaaaaaaaaaaaaaaaaaaaaaaaaaaaaaaaaaaaa"/>
    <w:basedOn w:val="Normal"/>
    <w:uiPriority w:val="99"/>
    <w:rsid w:val="00597D9A"/>
    <w:pPr>
      <w:spacing w:before="100" w:beforeAutospacing="1" w:after="100" w:afterAutospacing="1"/>
    </w:pPr>
  </w:style>
  <w:style w:type="paragraph" w:styleId="NormalWeb">
    <w:name w:val="Normal (Web)"/>
    <w:basedOn w:val="Normal"/>
    <w:uiPriority w:val="99"/>
    <w:rsid w:val="00597D9A"/>
    <w:pPr>
      <w:spacing w:before="100" w:beforeAutospacing="1" w:after="100" w:afterAutospacing="1"/>
    </w:pPr>
  </w:style>
  <w:style w:type="character" w:customStyle="1" w:styleId="2069">
    <w:name w:val="2069"/>
    <w:aliases w:val="baiaagaaboqcaaad6gmaaax4awaaaaaaaaaaaaaaaaaaaaaaaaaaaaaaaaaaaaaaaaaaaaaaaaaaaaaaaaaaaaaaaaaaaaaaaaaaaaaaaaaaaaaaaaaaaaaaaaaaaaaaaaaaaaaaaaaaaaaaaaaaaaaaaaaaaaaaaaaaaaaaaaaaaaaaaaaaaaaaaaaaaaaaaaaaaaaaaaaaaaaaaaaaaaaaaaaaaaaaaaaaaaaa"/>
    <w:basedOn w:val="DefaultParagraphFont"/>
    <w:uiPriority w:val="99"/>
    <w:rsid w:val="00597D9A"/>
    <w:rPr>
      <w:rFonts w:cs="Times New Roman"/>
    </w:rPr>
  </w:style>
  <w:style w:type="character" w:customStyle="1" w:styleId="1868">
    <w:name w:val="1868"/>
    <w:aliases w:val="baiaagaaboqcaaadiqmaaauvawaaaaaaaaaaaaaaaaaaaaaaaaaaaaaaaaaaaaaaaaaaaaaaaaaaaaaaaaaaaaaaaaaaaaaaaaaaaaaaaaaaaaaaaaaaaaaaaaaaaaaaaaaaaaaaaaaaaaaaaaaaaaaaaaaaaaaaaaaaaaaaaaaaaaaaaaaaaaaaaaaaaaaaaaaaaaaaaaaaaaaaaaaaaaaaaaaaaaaaaaaaaaaa"/>
    <w:basedOn w:val="DefaultParagraphFont"/>
    <w:uiPriority w:val="99"/>
    <w:rsid w:val="00597D9A"/>
    <w:rPr>
      <w:rFonts w:cs="Times New Roman"/>
    </w:rPr>
  </w:style>
  <w:style w:type="character" w:customStyle="1" w:styleId="2019">
    <w:name w:val="2019"/>
    <w:aliases w:val="baiaagaaboqcaaaduamaaaxgawaaaaaaaaaaaaaaaaaaaaaaaaaaaaaaaaaaaaaaaaaaaaaaaaaaaaaaaaaaaaaaaaaaaaaaaaaaaaaaaaaaaaaaaaaaaaaaaaaaaaaaaaaaaaaaaaaaaaaaaaaaaaaaaaaaaaaaaaaaaaaaaaaaaaaaaaaaaaaaaaaaaaaaaaaaaaaaaaaaaaaaaaaaaaaaaaaaaaaaaaaaaaaa"/>
    <w:basedOn w:val="DefaultParagraphFont"/>
    <w:uiPriority w:val="99"/>
    <w:rsid w:val="00597D9A"/>
    <w:rPr>
      <w:rFonts w:cs="Times New Roman"/>
    </w:rPr>
  </w:style>
  <w:style w:type="character" w:customStyle="1" w:styleId="1866">
    <w:name w:val="1866"/>
    <w:aliases w:val="baiaagaaboqcaaadhwmaaautawaaaaaaaaaaaaaaaaaaaaaaaaaaaaaaaaaaaaaaaaaaaaaaaaaaaaaaaaaaaaaaaaaaaaaaaaaaaaaaaaaaaaaaaaaaaaaaaaaaaaaaaaaaaaaaaaaaaaaaaaaaaaaaaaaaaaaaaaaaaaaaaaaaaaaaaaaaaaaaaaaaaaaaaaaaaaaaaaaaaaaaaaaaaaaaaaaaaaaaaaaaaaaa"/>
    <w:basedOn w:val="DefaultParagraphFont"/>
    <w:uiPriority w:val="99"/>
    <w:rsid w:val="00597D9A"/>
    <w:rPr>
      <w:rFonts w:cs="Times New Roman"/>
    </w:rPr>
  </w:style>
  <w:style w:type="character" w:customStyle="1" w:styleId="1934">
    <w:name w:val="1934"/>
    <w:aliases w:val="baiaagaaboqcaaadywmaaavxawaaaaaaaaaaaaaaaaaaaaaaaaaaaaaaaaaaaaaaaaaaaaaaaaaaaaaaaaaaaaaaaaaaaaaaaaaaaaaaaaaaaaaaaaaaaaaaaaaaaaaaaaaaaaaaaaaaaaaaaaaaaaaaaaaaaaaaaaaaaaaaaaaaaaaaaaaaaaaaaaaaaaaaaaaaaaaaaaaaaaaaaaaaaaaaaaaaaaaaaaaaaaaa"/>
    <w:basedOn w:val="DefaultParagraphFont"/>
    <w:uiPriority w:val="99"/>
    <w:rsid w:val="00597D9A"/>
    <w:rPr>
      <w:rFonts w:cs="Times New Roman"/>
    </w:rPr>
  </w:style>
  <w:style w:type="character" w:customStyle="1" w:styleId="1914">
    <w:name w:val="1914"/>
    <w:aliases w:val="baiaagaaboqcaaadtwmaaavdawaaaaaaaaaaaaaaaaaaaaaaaaaaaaaaaaaaaaaaaaaaaaaaaaaaaaaaaaaaaaaaaaaaaaaaaaaaaaaaaaaaaaaaaaaaaaaaaaaaaaaaaaaaaaaaaaaaaaaaaaaaaaaaaaaaaaaaaaaaaaaaaaaaaaaaaaaaaaaaaaaaaaaaaaaaaaaaaaaaaaaaaaaaaaaaaaaaaaaaaaaaaaaa"/>
    <w:basedOn w:val="DefaultParagraphFont"/>
    <w:uiPriority w:val="99"/>
    <w:rsid w:val="006352F4"/>
    <w:rPr>
      <w:rFonts w:cs="Times New Roman"/>
    </w:rPr>
  </w:style>
  <w:style w:type="character" w:customStyle="1" w:styleId="1946">
    <w:name w:val="1946"/>
    <w:aliases w:val="baiaagaaboqcaaadbwmaaav9awaaaaaaaaaaaaaaaaaaaaaaaaaaaaaaaaaaaaaaaaaaaaaaaaaaaaaaaaaaaaaaaaaaaaaaaaaaaaaaaaaaaaaaaaaaaaaaaaaaaaaaaaaaaaaaaaaaaaaaaaaaaaaaaaaaaaaaaaaaaaaaaaaaaaaaaaaaaaaaaaaaaaaaaaaaaaaaaaaaaaaaaaaaaaaaaaaaaaaaaaaaaaaa"/>
    <w:basedOn w:val="DefaultParagraphFont"/>
    <w:uiPriority w:val="99"/>
    <w:rsid w:val="0031493D"/>
    <w:rPr>
      <w:rFonts w:cs="Times New Roman"/>
    </w:rPr>
  </w:style>
  <w:style w:type="character" w:customStyle="1" w:styleId="1943">
    <w:name w:val="1943"/>
    <w:aliases w:val="baiaagaaboqcaaadbamaaav6awaaaaaaaaaaaaaaaaaaaaaaaaaaaaaaaaaaaaaaaaaaaaaaaaaaaaaaaaaaaaaaaaaaaaaaaaaaaaaaaaaaaaaaaaaaaaaaaaaaaaaaaaaaaaaaaaaaaaaaaaaaaaaaaaaaaaaaaaaaaaaaaaaaaaaaaaaaaaaaaaaaaaaaaaaaaaaaaaaaaaaaaaaaaaaaaaaaaaaaaaaaaaaa"/>
    <w:basedOn w:val="DefaultParagraphFont"/>
    <w:uiPriority w:val="99"/>
    <w:rsid w:val="00F37411"/>
    <w:rPr>
      <w:rFonts w:cs="Times New Roman"/>
    </w:rPr>
  </w:style>
  <w:style w:type="character" w:customStyle="1" w:styleId="2001">
    <w:name w:val="2001"/>
    <w:aliases w:val="baiaagaaboqcaaadpgmaaaw0awaaaaaaaaaaaaaaaaaaaaaaaaaaaaaaaaaaaaaaaaaaaaaaaaaaaaaaaaaaaaaaaaaaaaaaaaaaaaaaaaaaaaaaaaaaaaaaaaaaaaaaaaaaaaaaaaaaaaaaaaaaaaaaaaaaaaaaaaaaaaaaaaaaaaaaaaaaaaaaaaaaaaaaaaaaaaaaaaaaaaaaaaaaaaaaaaaaaaaaaaaaaaaa"/>
    <w:basedOn w:val="DefaultParagraphFont"/>
    <w:uiPriority w:val="99"/>
    <w:rsid w:val="0089207C"/>
    <w:rPr>
      <w:rFonts w:cs="Times New Roman"/>
    </w:rPr>
  </w:style>
  <w:style w:type="character" w:customStyle="1" w:styleId="1963">
    <w:name w:val="1963"/>
    <w:aliases w:val="baiaagaaboqcaaadgamaaawoawaaaaaaaaaaaaaaaaaaaaaaaaaaaaaaaaaaaaaaaaaaaaaaaaaaaaaaaaaaaaaaaaaaaaaaaaaaaaaaaaaaaaaaaaaaaaaaaaaaaaaaaaaaaaaaaaaaaaaaaaaaaaaaaaaaaaaaaaaaaaaaaaaaaaaaaaaaaaaaaaaaaaaaaaaaaaaaaaaaaaaaaaaaaaaaaaaaaaaaaaaaaaaa"/>
    <w:basedOn w:val="DefaultParagraphFont"/>
    <w:uiPriority w:val="99"/>
    <w:rsid w:val="0089207C"/>
    <w:rPr>
      <w:rFonts w:cs="Times New Roman"/>
    </w:rPr>
  </w:style>
  <w:style w:type="character" w:customStyle="1" w:styleId="1942">
    <w:name w:val="1942"/>
    <w:aliases w:val="baiaagaaboqcaaadawmaaav5awaaaaaaaaaaaaaaaaaaaaaaaaaaaaaaaaaaaaaaaaaaaaaaaaaaaaaaaaaaaaaaaaaaaaaaaaaaaaaaaaaaaaaaaaaaaaaaaaaaaaaaaaaaaaaaaaaaaaaaaaaaaaaaaaaaaaaaaaaaaaaaaaaaaaaaaaaaaaaaaaaaaaaaaaaaaaaaaaaaaaaaaaaaaaaaaaaaaaaaaaaaaaaa"/>
    <w:basedOn w:val="DefaultParagraphFont"/>
    <w:uiPriority w:val="99"/>
    <w:rsid w:val="00654AF5"/>
    <w:rPr>
      <w:rFonts w:cs="Times New Roman"/>
    </w:rPr>
  </w:style>
  <w:style w:type="character" w:customStyle="1" w:styleId="1348">
    <w:name w:val="1348"/>
    <w:aliases w:val="baiaagaaboqcaaadfqmaaawlawaaaaaaaaaaaaaaaaaaaaaaaaaaaaaaaaaaaaaaaaaaaaaaaaaaaaaaaaaaaaaaaaaaaaaaaaaaaaaaaaaaaaaaaaaaaaaaaaaaaaaaaaaaaaaaaaaaaaaaaaaaaaaaaaaaaaaaaaaaaaaaaaaaaaaaaaaaaaaaaaaaaaaaaaaaaaaaaaaaaaaaaaaaaaaaaaaaaaaaaaaaaaaa"/>
    <w:basedOn w:val="DefaultParagraphFont"/>
    <w:uiPriority w:val="99"/>
    <w:rsid w:val="004F2ED5"/>
    <w:rPr>
      <w:rFonts w:cs="Times New Roman"/>
    </w:rPr>
  </w:style>
  <w:style w:type="character" w:customStyle="1" w:styleId="1298">
    <w:name w:val="1298"/>
    <w:aliases w:val="baiaagaaboqcaaadswmaaavzawaaaaaaaaaaaaaaaaaaaaaaaaaaaaaaaaaaaaaaaaaaaaaaaaaaaaaaaaaaaaaaaaaaaaaaaaaaaaaaaaaaaaaaaaaaaaaaaaaaaaaaaaaaaaaaaaaaaaaaaaaaaaaaaaaaaaaaaaaaaaaaaaaaaaaaaaaaaaaaaaaaaaaaaaaaaaaaaaaaaaaaaaaaaaaaaaaaaaaaaaaaaaaa"/>
    <w:basedOn w:val="DefaultParagraphFont"/>
    <w:uiPriority w:val="99"/>
    <w:rsid w:val="004F2ED5"/>
    <w:rPr>
      <w:rFonts w:cs="Times New Roman"/>
    </w:rPr>
  </w:style>
</w:styles>
</file>

<file path=word/webSettings.xml><?xml version="1.0" encoding="utf-8"?>
<w:webSettings xmlns:r="http://schemas.openxmlformats.org/officeDocument/2006/relationships" xmlns:w="http://schemas.openxmlformats.org/wordprocessingml/2006/main">
  <w:divs>
    <w:div w:id="2140611152">
      <w:marLeft w:val="0"/>
      <w:marRight w:val="0"/>
      <w:marTop w:val="0"/>
      <w:marBottom w:val="0"/>
      <w:divBdr>
        <w:top w:val="none" w:sz="0" w:space="0" w:color="auto"/>
        <w:left w:val="none" w:sz="0" w:space="0" w:color="auto"/>
        <w:bottom w:val="none" w:sz="0" w:space="0" w:color="auto"/>
        <w:right w:val="none" w:sz="0" w:space="0" w:color="auto"/>
      </w:divBdr>
    </w:div>
    <w:div w:id="2140611153">
      <w:marLeft w:val="0"/>
      <w:marRight w:val="0"/>
      <w:marTop w:val="0"/>
      <w:marBottom w:val="0"/>
      <w:divBdr>
        <w:top w:val="none" w:sz="0" w:space="0" w:color="auto"/>
        <w:left w:val="none" w:sz="0" w:space="0" w:color="auto"/>
        <w:bottom w:val="none" w:sz="0" w:space="0" w:color="auto"/>
        <w:right w:val="none" w:sz="0" w:space="0" w:color="auto"/>
      </w:divBdr>
    </w:div>
    <w:div w:id="2140611154">
      <w:marLeft w:val="0"/>
      <w:marRight w:val="0"/>
      <w:marTop w:val="0"/>
      <w:marBottom w:val="0"/>
      <w:divBdr>
        <w:top w:val="none" w:sz="0" w:space="0" w:color="auto"/>
        <w:left w:val="none" w:sz="0" w:space="0" w:color="auto"/>
        <w:bottom w:val="none" w:sz="0" w:space="0" w:color="auto"/>
        <w:right w:val="none" w:sz="0" w:space="0" w:color="auto"/>
      </w:divBdr>
    </w:div>
    <w:div w:id="2140611155">
      <w:marLeft w:val="0"/>
      <w:marRight w:val="0"/>
      <w:marTop w:val="0"/>
      <w:marBottom w:val="0"/>
      <w:divBdr>
        <w:top w:val="none" w:sz="0" w:space="0" w:color="auto"/>
        <w:left w:val="none" w:sz="0" w:space="0" w:color="auto"/>
        <w:bottom w:val="none" w:sz="0" w:space="0" w:color="auto"/>
        <w:right w:val="none" w:sz="0" w:space="0" w:color="auto"/>
      </w:divBdr>
    </w:div>
    <w:div w:id="2140611156">
      <w:marLeft w:val="0"/>
      <w:marRight w:val="0"/>
      <w:marTop w:val="0"/>
      <w:marBottom w:val="0"/>
      <w:divBdr>
        <w:top w:val="none" w:sz="0" w:space="0" w:color="auto"/>
        <w:left w:val="none" w:sz="0" w:space="0" w:color="auto"/>
        <w:bottom w:val="none" w:sz="0" w:space="0" w:color="auto"/>
        <w:right w:val="none" w:sz="0" w:space="0" w:color="auto"/>
      </w:divBdr>
    </w:div>
    <w:div w:id="2140611157">
      <w:marLeft w:val="0"/>
      <w:marRight w:val="0"/>
      <w:marTop w:val="0"/>
      <w:marBottom w:val="0"/>
      <w:divBdr>
        <w:top w:val="none" w:sz="0" w:space="0" w:color="auto"/>
        <w:left w:val="none" w:sz="0" w:space="0" w:color="auto"/>
        <w:bottom w:val="none" w:sz="0" w:space="0" w:color="auto"/>
        <w:right w:val="none" w:sz="0" w:space="0" w:color="auto"/>
      </w:divBdr>
    </w:div>
    <w:div w:id="2140611158">
      <w:marLeft w:val="0"/>
      <w:marRight w:val="0"/>
      <w:marTop w:val="0"/>
      <w:marBottom w:val="0"/>
      <w:divBdr>
        <w:top w:val="none" w:sz="0" w:space="0" w:color="auto"/>
        <w:left w:val="none" w:sz="0" w:space="0" w:color="auto"/>
        <w:bottom w:val="none" w:sz="0" w:space="0" w:color="auto"/>
        <w:right w:val="none" w:sz="0" w:space="0" w:color="auto"/>
      </w:divBdr>
    </w:div>
    <w:div w:id="2140611159">
      <w:marLeft w:val="0"/>
      <w:marRight w:val="0"/>
      <w:marTop w:val="0"/>
      <w:marBottom w:val="0"/>
      <w:divBdr>
        <w:top w:val="none" w:sz="0" w:space="0" w:color="auto"/>
        <w:left w:val="none" w:sz="0" w:space="0" w:color="auto"/>
        <w:bottom w:val="none" w:sz="0" w:space="0" w:color="auto"/>
        <w:right w:val="none" w:sz="0" w:space="0" w:color="auto"/>
      </w:divBdr>
    </w:div>
    <w:div w:id="2140611160">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
    <w:div w:id="2140611162">
      <w:marLeft w:val="0"/>
      <w:marRight w:val="0"/>
      <w:marTop w:val="0"/>
      <w:marBottom w:val="0"/>
      <w:divBdr>
        <w:top w:val="none" w:sz="0" w:space="0" w:color="auto"/>
        <w:left w:val="none" w:sz="0" w:space="0" w:color="auto"/>
        <w:bottom w:val="none" w:sz="0" w:space="0" w:color="auto"/>
        <w:right w:val="none" w:sz="0" w:space="0" w:color="auto"/>
      </w:divBdr>
    </w:div>
    <w:div w:id="2140611163">
      <w:marLeft w:val="0"/>
      <w:marRight w:val="0"/>
      <w:marTop w:val="0"/>
      <w:marBottom w:val="0"/>
      <w:divBdr>
        <w:top w:val="none" w:sz="0" w:space="0" w:color="auto"/>
        <w:left w:val="none" w:sz="0" w:space="0" w:color="auto"/>
        <w:bottom w:val="none" w:sz="0" w:space="0" w:color="auto"/>
        <w:right w:val="none" w:sz="0" w:space="0" w:color="auto"/>
      </w:divBdr>
    </w:div>
    <w:div w:id="2140611164">
      <w:marLeft w:val="0"/>
      <w:marRight w:val="0"/>
      <w:marTop w:val="0"/>
      <w:marBottom w:val="0"/>
      <w:divBdr>
        <w:top w:val="none" w:sz="0" w:space="0" w:color="auto"/>
        <w:left w:val="none" w:sz="0" w:space="0" w:color="auto"/>
        <w:bottom w:val="none" w:sz="0" w:space="0" w:color="auto"/>
        <w:right w:val="none" w:sz="0" w:space="0" w:color="auto"/>
      </w:divBdr>
    </w:div>
    <w:div w:id="2140611165">
      <w:marLeft w:val="0"/>
      <w:marRight w:val="0"/>
      <w:marTop w:val="0"/>
      <w:marBottom w:val="0"/>
      <w:divBdr>
        <w:top w:val="none" w:sz="0" w:space="0" w:color="auto"/>
        <w:left w:val="none" w:sz="0" w:space="0" w:color="auto"/>
        <w:bottom w:val="none" w:sz="0" w:space="0" w:color="auto"/>
        <w:right w:val="none" w:sz="0" w:space="0" w:color="auto"/>
      </w:divBdr>
    </w:div>
    <w:div w:id="2140611166">
      <w:marLeft w:val="0"/>
      <w:marRight w:val="0"/>
      <w:marTop w:val="0"/>
      <w:marBottom w:val="0"/>
      <w:divBdr>
        <w:top w:val="none" w:sz="0" w:space="0" w:color="auto"/>
        <w:left w:val="none" w:sz="0" w:space="0" w:color="auto"/>
        <w:bottom w:val="none" w:sz="0" w:space="0" w:color="auto"/>
        <w:right w:val="none" w:sz="0" w:space="0" w:color="auto"/>
      </w:divBdr>
    </w:div>
    <w:div w:id="2140611167">
      <w:marLeft w:val="0"/>
      <w:marRight w:val="0"/>
      <w:marTop w:val="0"/>
      <w:marBottom w:val="0"/>
      <w:divBdr>
        <w:top w:val="none" w:sz="0" w:space="0" w:color="auto"/>
        <w:left w:val="none" w:sz="0" w:space="0" w:color="auto"/>
        <w:bottom w:val="none" w:sz="0" w:space="0" w:color="auto"/>
        <w:right w:val="none" w:sz="0" w:space="0" w:color="auto"/>
      </w:divBdr>
    </w:div>
    <w:div w:id="2140611168">
      <w:marLeft w:val="0"/>
      <w:marRight w:val="0"/>
      <w:marTop w:val="0"/>
      <w:marBottom w:val="0"/>
      <w:divBdr>
        <w:top w:val="none" w:sz="0" w:space="0" w:color="auto"/>
        <w:left w:val="none" w:sz="0" w:space="0" w:color="auto"/>
        <w:bottom w:val="none" w:sz="0" w:space="0" w:color="auto"/>
        <w:right w:val="none" w:sz="0" w:space="0" w:color="auto"/>
      </w:divBdr>
    </w:div>
    <w:div w:id="2140611169">
      <w:marLeft w:val="0"/>
      <w:marRight w:val="0"/>
      <w:marTop w:val="0"/>
      <w:marBottom w:val="0"/>
      <w:divBdr>
        <w:top w:val="none" w:sz="0" w:space="0" w:color="auto"/>
        <w:left w:val="none" w:sz="0" w:space="0" w:color="auto"/>
        <w:bottom w:val="none" w:sz="0" w:space="0" w:color="auto"/>
        <w:right w:val="none" w:sz="0" w:space="0" w:color="auto"/>
      </w:divBdr>
    </w:div>
    <w:div w:id="2140611170">
      <w:marLeft w:val="0"/>
      <w:marRight w:val="0"/>
      <w:marTop w:val="0"/>
      <w:marBottom w:val="0"/>
      <w:divBdr>
        <w:top w:val="none" w:sz="0" w:space="0" w:color="auto"/>
        <w:left w:val="none" w:sz="0" w:space="0" w:color="auto"/>
        <w:bottom w:val="none" w:sz="0" w:space="0" w:color="auto"/>
        <w:right w:val="none" w:sz="0" w:space="0" w:color="auto"/>
      </w:divBdr>
    </w:div>
    <w:div w:id="2140611171">
      <w:marLeft w:val="0"/>
      <w:marRight w:val="0"/>
      <w:marTop w:val="0"/>
      <w:marBottom w:val="0"/>
      <w:divBdr>
        <w:top w:val="none" w:sz="0" w:space="0" w:color="auto"/>
        <w:left w:val="none" w:sz="0" w:space="0" w:color="auto"/>
        <w:bottom w:val="none" w:sz="0" w:space="0" w:color="auto"/>
        <w:right w:val="none" w:sz="0" w:space="0" w:color="auto"/>
      </w:divBdr>
    </w:div>
    <w:div w:id="2140611172">
      <w:marLeft w:val="0"/>
      <w:marRight w:val="0"/>
      <w:marTop w:val="0"/>
      <w:marBottom w:val="0"/>
      <w:divBdr>
        <w:top w:val="none" w:sz="0" w:space="0" w:color="auto"/>
        <w:left w:val="none" w:sz="0" w:space="0" w:color="auto"/>
        <w:bottom w:val="none" w:sz="0" w:space="0" w:color="auto"/>
        <w:right w:val="none" w:sz="0" w:space="0" w:color="auto"/>
      </w:divBdr>
    </w:div>
    <w:div w:id="2140611173">
      <w:marLeft w:val="0"/>
      <w:marRight w:val="0"/>
      <w:marTop w:val="0"/>
      <w:marBottom w:val="0"/>
      <w:divBdr>
        <w:top w:val="none" w:sz="0" w:space="0" w:color="auto"/>
        <w:left w:val="none" w:sz="0" w:space="0" w:color="auto"/>
        <w:bottom w:val="none" w:sz="0" w:space="0" w:color="auto"/>
        <w:right w:val="none" w:sz="0" w:space="0" w:color="auto"/>
      </w:divBdr>
    </w:div>
    <w:div w:id="2140611174">
      <w:marLeft w:val="0"/>
      <w:marRight w:val="0"/>
      <w:marTop w:val="0"/>
      <w:marBottom w:val="0"/>
      <w:divBdr>
        <w:top w:val="none" w:sz="0" w:space="0" w:color="auto"/>
        <w:left w:val="none" w:sz="0" w:space="0" w:color="auto"/>
        <w:bottom w:val="none" w:sz="0" w:space="0" w:color="auto"/>
        <w:right w:val="none" w:sz="0" w:space="0" w:color="auto"/>
      </w:divBdr>
    </w:div>
    <w:div w:id="2140611175">
      <w:marLeft w:val="0"/>
      <w:marRight w:val="0"/>
      <w:marTop w:val="0"/>
      <w:marBottom w:val="0"/>
      <w:divBdr>
        <w:top w:val="none" w:sz="0" w:space="0" w:color="auto"/>
        <w:left w:val="none" w:sz="0" w:space="0" w:color="auto"/>
        <w:bottom w:val="none" w:sz="0" w:space="0" w:color="auto"/>
        <w:right w:val="none" w:sz="0" w:space="0" w:color="auto"/>
      </w:divBdr>
    </w:div>
    <w:div w:id="2140611176">
      <w:marLeft w:val="0"/>
      <w:marRight w:val="0"/>
      <w:marTop w:val="0"/>
      <w:marBottom w:val="0"/>
      <w:divBdr>
        <w:top w:val="none" w:sz="0" w:space="0" w:color="auto"/>
        <w:left w:val="none" w:sz="0" w:space="0" w:color="auto"/>
        <w:bottom w:val="none" w:sz="0" w:space="0" w:color="auto"/>
        <w:right w:val="none" w:sz="0" w:space="0" w:color="auto"/>
      </w:divBdr>
    </w:div>
    <w:div w:id="2140611177">
      <w:marLeft w:val="0"/>
      <w:marRight w:val="0"/>
      <w:marTop w:val="0"/>
      <w:marBottom w:val="0"/>
      <w:divBdr>
        <w:top w:val="none" w:sz="0" w:space="0" w:color="auto"/>
        <w:left w:val="none" w:sz="0" w:space="0" w:color="auto"/>
        <w:bottom w:val="none" w:sz="0" w:space="0" w:color="auto"/>
        <w:right w:val="none" w:sz="0" w:space="0" w:color="auto"/>
      </w:divBdr>
    </w:div>
    <w:div w:id="2140611178">
      <w:marLeft w:val="0"/>
      <w:marRight w:val="0"/>
      <w:marTop w:val="0"/>
      <w:marBottom w:val="0"/>
      <w:divBdr>
        <w:top w:val="none" w:sz="0" w:space="0" w:color="auto"/>
        <w:left w:val="none" w:sz="0" w:space="0" w:color="auto"/>
        <w:bottom w:val="none" w:sz="0" w:space="0" w:color="auto"/>
        <w:right w:val="none" w:sz="0" w:space="0" w:color="auto"/>
      </w:divBdr>
    </w:div>
    <w:div w:id="2140611179">
      <w:marLeft w:val="0"/>
      <w:marRight w:val="0"/>
      <w:marTop w:val="0"/>
      <w:marBottom w:val="0"/>
      <w:divBdr>
        <w:top w:val="none" w:sz="0" w:space="0" w:color="auto"/>
        <w:left w:val="none" w:sz="0" w:space="0" w:color="auto"/>
        <w:bottom w:val="none" w:sz="0" w:space="0" w:color="auto"/>
        <w:right w:val="none" w:sz="0" w:space="0" w:color="auto"/>
      </w:divBdr>
    </w:div>
    <w:div w:id="2140611180">
      <w:marLeft w:val="0"/>
      <w:marRight w:val="0"/>
      <w:marTop w:val="0"/>
      <w:marBottom w:val="0"/>
      <w:divBdr>
        <w:top w:val="none" w:sz="0" w:space="0" w:color="auto"/>
        <w:left w:val="none" w:sz="0" w:space="0" w:color="auto"/>
        <w:bottom w:val="none" w:sz="0" w:space="0" w:color="auto"/>
        <w:right w:val="none" w:sz="0" w:space="0" w:color="auto"/>
      </w:divBdr>
    </w:div>
    <w:div w:id="2140611181">
      <w:marLeft w:val="0"/>
      <w:marRight w:val="0"/>
      <w:marTop w:val="0"/>
      <w:marBottom w:val="0"/>
      <w:divBdr>
        <w:top w:val="none" w:sz="0" w:space="0" w:color="auto"/>
        <w:left w:val="none" w:sz="0" w:space="0" w:color="auto"/>
        <w:bottom w:val="none" w:sz="0" w:space="0" w:color="auto"/>
        <w:right w:val="none" w:sz="0" w:space="0" w:color="auto"/>
      </w:divBdr>
    </w:div>
    <w:div w:id="2140611182">
      <w:marLeft w:val="0"/>
      <w:marRight w:val="0"/>
      <w:marTop w:val="0"/>
      <w:marBottom w:val="0"/>
      <w:divBdr>
        <w:top w:val="none" w:sz="0" w:space="0" w:color="auto"/>
        <w:left w:val="none" w:sz="0" w:space="0" w:color="auto"/>
        <w:bottom w:val="none" w:sz="0" w:space="0" w:color="auto"/>
        <w:right w:val="none" w:sz="0" w:space="0" w:color="auto"/>
      </w:divBdr>
    </w:div>
    <w:div w:id="2140611183">
      <w:marLeft w:val="0"/>
      <w:marRight w:val="0"/>
      <w:marTop w:val="0"/>
      <w:marBottom w:val="0"/>
      <w:divBdr>
        <w:top w:val="none" w:sz="0" w:space="0" w:color="auto"/>
        <w:left w:val="none" w:sz="0" w:space="0" w:color="auto"/>
        <w:bottom w:val="none" w:sz="0" w:space="0" w:color="auto"/>
        <w:right w:val="none" w:sz="0" w:space="0" w:color="auto"/>
      </w:divBdr>
    </w:div>
    <w:div w:id="2140611184">
      <w:marLeft w:val="0"/>
      <w:marRight w:val="0"/>
      <w:marTop w:val="0"/>
      <w:marBottom w:val="0"/>
      <w:divBdr>
        <w:top w:val="none" w:sz="0" w:space="0" w:color="auto"/>
        <w:left w:val="none" w:sz="0" w:space="0" w:color="auto"/>
        <w:bottom w:val="none" w:sz="0" w:space="0" w:color="auto"/>
        <w:right w:val="none" w:sz="0" w:space="0" w:color="auto"/>
      </w:divBdr>
    </w:div>
    <w:div w:id="2140611185">
      <w:marLeft w:val="0"/>
      <w:marRight w:val="0"/>
      <w:marTop w:val="0"/>
      <w:marBottom w:val="0"/>
      <w:divBdr>
        <w:top w:val="none" w:sz="0" w:space="0" w:color="auto"/>
        <w:left w:val="none" w:sz="0" w:space="0" w:color="auto"/>
        <w:bottom w:val="none" w:sz="0" w:space="0" w:color="auto"/>
        <w:right w:val="none" w:sz="0" w:space="0" w:color="auto"/>
      </w:divBdr>
    </w:div>
    <w:div w:id="2140611186">
      <w:marLeft w:val="0"/>
      <w:marRight w:val="0"/>
      <w:marTop w:val="0"/>
      <w:marBottom w:val="0"/>
      <w:divBdr>
        <w:top w:val="none" w:sz="0" w:space="0" w:color="auto"/>
        <w:left w:val="none" w:sz="0" w:space="0" w:color="auto"/>
        <w:bottom w:val="none" w:sz="0" w:space="0" w:color="auto"/>
        <w:right w:val="none" w:sz="0" w:space="0" w:color="auto"/>
      </w:divBdr>
    </w:div>
    <w:div w:id="2140611187">
      <w:marLeft w:val="0"/>
      <w:marRight w:val="0"/>
      <w:marTop w:val="0"/>
      <w:marBottom w:val="0"/>
      <w:divBdr>
        <w:top w:val="none" w:sz="0" w:space="0" w:color="auto"/>
        <w:left w:val="none" w:sz="0" w:space="0" w:color="auto"/>
        <w:bottom w:val="none" w:sz="0" w:space="0" w:color="auto"/>
        <w:right w:val="none" w:sz="0" w:space="0" w:color="auto"/>
      </w:divBdr>
    </w:div>
    <w:div w:id="2140611188">
      <w:marLeft w:val="0"/>
      <w:marRight w:val="0"/>
      <w:marTop w:val="0"/>
      <w:marBottom w:val="0"/>
      <w:divBdr>
        <w:top w:val="none" w:sz="0" w:space="0" w:color="auto"/>
        <w:left w:val="none" w:sz="0" w:space="0" w:color="auto"/>
        <w:bottom w:val="none" w:sz="0" w:space="0" w:color="auto"/>
        <w:right w:val="none" w:sz="0" w:space="0" w:color="auto"/>
      </w:divBdr>
    </w:div>
    <w:div w:id="2140611189">
      <w:marLeft w:val="0"/>
      <w:marRight w:val="0"/>
      <w:marTop w:val="0"/>
      <w:marBottom w:val="0"/>
      <w:divBdr>
        <w:top w:val="none" w:sz="0" w:space="0" w:color="auto"/>
        <w:left w:val="none" w:sz="0" w:space="0" w:color="auto"/>
        <w:bottom w:val="none" w:sz="0" w:space="0" w:color="auto"/>
        <w:right w:val="none" w:sz="0" w:space="0" w:color="auto"/>
      </w:divBdr>
    </w:div>
    <w:div w:id="21406111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12</Pages>
  <Words>20614</Words>
  <Characters>11750</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Відділ ЕАРТ</dc:creator>
  <cp:keywords/>
  <dc:description/>
  <cp:lastModifiedBy>TRRADA</cp:lastModifiedBy>
  <cp:revision>3</cp:revision>
  <cp:lastPrinted>2020-08-06T06:56:00Z</cp:lastPrinted>
  <dcterms:created xsi:type="dcterms:W3CDTF">2020-08-06T07:36:00Z</dcterms:created>
  <dcterms:modified xsi:type="dcterms:W3CDTF">2020-08-06T08:59:00Z</dcterms:modified>
</cp:coreProperties>
</file>