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151" w:rsidRPr="00CD335E" w:rsidRDefault="00BC2151" w:rsidP="00D739FA">
      <w:pPr>
        <w:ind w:left="6270"/>
        <w:rPr>
          <w:bCs/>
          <w:sz w:val="28"/>
          <w:szCs w:val="28"/>
        </w:rPr>
      </w:pPr>
      <w:r w:rsidRPr="00CD335E">
        <w:rPr>
          <w:bCs/>
          <w:sz w:val="28"/>
          <w:szCs w:val="28"/>
        </w:rPr>
        <w:t>ЗАТВЕРДЖЕНО</w:t>
      </w:r>
    </w:p>
    <w:p w:rsidR="00BC2151" w:rsidRPr="00CD335E" w:rsidRDefault="00BC2151" w:rsidP="00D739FA">
      <w:pPr>
        <w:ind w:left="6270"/>
        <w:rPr>
          <w:bCs/>
          <w:sz w:val="28"/>
          <w:szCs w:val="28"/>
        </w:rPr>
      </w:pPr>
      <w:r w:rsidRPr="00CD335E">
        <w:rPr>
          <w:bCs/>
          <w:sz w:val="28"/>
          <w:szCs w:val="28"/>
        </w:rPr>
        <w:t>рішення районної ради</w:t>
      </w:r>
    </w:p>
    <w:p w:rsidR="00BC2151" w:rsidRPr="005B6E27" w:rsidRDefault="00BC2151" w:rsidP="00D739FA">
      <w:pPr>
        <w:ind w:left="6270"/>
        <w:rPr>
          <w:bCs/>
          <w:sz w:val="28"/>
          <w:szCs w:val="28"/>
          <w:lang w:val="uk-UA"/>
        </w:rPr>
      </w:pPr>
      <w:r w:rsidRPr="00CD335E">
        <w:rPr>
          <w:bCs/>
          <w:sz w:val="28"/>
          <w:szCs w:val="28"/>
        </w:rPr>
        <w:t xml:space="preserve">від </w:t>
      </w:r>
      <w:r>
        <w:rPr>
          <w:bCs/>
          <w:sz w:val="28"/>
          <w:szCs w:val="28"/>
          <w:lang w:val="uk-UA"/>
        </w:rPr>
        <w:t xml:space="preserve">24 лютого </w:t>
      </w:r>
      <w:r w:rsidRPr="00CD335E">
        <w:rPr>
          <w:bCs/>
          <w:sz w:val="28"/>
          <w:szCs w:val="28"/>
        </w:rPr>
        <w:t>2021 р. №</w:t>
      </w:r>
      <w:r>
        <w:rPr>
          <w:bCs/>
          <w:sz w:val="28"/>
          <w:szCs w:val="28"/>
          <w:lang w:val="uk-UA"/>
        </w:rPr>
        <w:t xml:space="preserve"> 97</w:t>
      </w:r>
    </w:p>
    <w:p w:rsidR="00BC2151" w:rsidRPr="00D739FA" w:rsidRDefault="00BC2151" w:rsidP="00F74479">
      <w:pPr>
        <w:rPr>
          <w:lang w:eastAsia="uk-UA"/>
        </w:rPr>
      </w:pPr>
    </w:p>
    <w:p w:rsidR="00BC2151" w:rsidRPr="00D37909" w:rsidRDefault="00BC2151" w:rsidP="00F74479">
      <w:pPr>
        <w:rPr>
          <w:lang w:val="uk-UA" w:eastAsia="uk-UA"/>
        </w:rPr>
      </w:pPr>
    </w:p>
    <w:p w:rsidR="00BC2151" w:rsidRPr="00D37909" w:rsidRDefault="00BC2151" w:rsidP="00F74479">
      <w:pPr>
        <w:pStyle w:val="Heading6"/>
        <w:spacing w:before="0" w:after="0"/>
        <w:jc w:val="center"/>
        <w:rPr>
          <w:rFonts w:ascii="Times New Roman" w:hAnsi="Times New Roman"/>
          <w:sz w:val="28"/>
          <w:szCs w:val="28"/>
        </w:rPr>
      </w:pPr>
      <w:r w:rsidRPr="00D37909">
        <w:rPr>
          <w:rFonts w:ascii="Times New Roman" w:hAnsi="Times New Roman"/>
          <w:sz w:val="28"/>
          <w:szCs w:val="28"/>
        </w:rPr>
        <w:t>ПРОГРАМА</w:t>
      </w:r>
    </w:p>
    <w:p w:rsidR="00BC2151" w:rsidRDefault="00BC2151" w:rsidP="00F74479">
      <w:pPr>
        <w:jc w:val="center"/>
        <w:rPr>
          <w:b/>
          <w:sz w:val="28"/>
          <w:szCs w:val="28"/>
          <w:lang w:val="uk-UA"/>
        </w:rPr>
      </w:pPr>
      <w:r w:rsidRPr="00D37909">
        <w:rPr>
          <w:b/>
          <w:sz w:val="28"/>
          <w:szCs w:val="28"/>
          <w:lang w:val="uk-UA"/>
        </w:rPr>
        <w:t xml:space="preserve">фінансового та ресурсного забезпечення бюджетних установ, </w:t>
      </w:r>
    </w:p>
    <w:p w:rsidR="00BC2151" w:rsidRDefault="00BC2151" w:rsidP="00F74479">
      <w:pPr>
        <w:jc w:val="center"/>
        <w:rPr>
          <w:b/>
          <w:sz w:val="28"/>
          <w:szCs w:val="28"/>
          <w:lang w:val="uk-UA"/>
        </w:rPr>
      </w:pPr>
      <w:r w:rsidRPr="00D37909">
        <w:rPr>
          <w:b/>
          <w:sz w:val="28"/>
          <w:szCs w:val="28"/>
          <w:lang w:val="uk-UA"/>
        </w:rPr>
        <w:t>закладів</w:t>
      </w:r>
      <w:r>
        <w:rPr>
          <w:b/>
          <w:sz w:val="28"/>
          <w:szCs w:val="28"/>
          <w:lang w:val="uk-UA"/>
        </w:rPr>
        <w:t xml:space="preserve"> </w:t>
      </w:r>
      <w:r w:rsidRPr="00D37909">
        <w:rPr>
          <w:b/>
          <w:sz w:val="28"/>
          <w:szCs w:val="28"/>
          <w:lang w:val="uk-UA"/>
        </w:rPr>
        <w:t xml:space="preserve">та організацій, </w:t>
      </w:r>
      <w:r w:rsidRPr="005605C7">
        <w:rPr>
          <w:b/>
          <w:sz w:val="28"/>
          <w:szCs w:val="28"/>
          <w:lang w:val="uk-UA"/>
        </w:rPr>
        <w:t>засновником яких є районні державні адміністрації</w:t>
      </w:r>
      <w:r>
        <w:rPr>
          <w:b/>
          <w:sz w:val="28"/>
          <w:szCs w:val="28"/>
          <w:lang w:val="uk-UA"/>
        </w:rPr>
        <w:t>,</w:t>
      </w:r>
      <w:r w:rsidRPr="005605C7">
        <w:rPr>
          <w:b/>
          <w:sz w:val="28"/>
          <w:szCs w:val="28"/>
          <w:lang w:val="uk-UA"/>
        </w:rPr>
        <w:t xml:space="preserve"> </w:t>
      </w:r>
      <w:r w:rsidRPr="00D37909">
        <w:rPr>
          <w:b/>
          <w:sz w:val="28"/>
          <w:szCs w:val="28"/>
          <w:lang w:val="uk-UA"/>
        </w:rPr>
        <w:t>що реорганізовуються або ліквідовуються</w:t>
      </w:r>
      <w:r>
        <w:rPr>
          <w:b/>
          <w:sz w:val="28"/>
          <w:szCs w:val="28"/>
          <w:lang w:val="uk-UA"/>
        </w:rPr>
        <w:t xml:space="preserve"> </w:t>
      </w:r>
    </w:p>
    <w:p w:rsidR="00BC2151" w:rsidRPr="00D37909" w:rsidRDefault="00BC2151" w:rsidP="00F74479">
      <w:pPr>
        <w:jc w:val="center"/>
        <w:rPr>
          <w:b/>
          <w:sz w:val="28"/>
          <w:szCs w:val="28"/>
          <w:lang w:val="uk-UA"/>
        </w:rPr>
      </w:pPr>
      <w:r w:rsidRPr="00D37909">
        <w:rPr>
          <w:b/>
          <w:sz w:val="28"/>
          <w:szCs w:val="28"/>
          <w:lang w:val="uk-UA"/>
        </w:rPr>
        <w:t>у Тернопільському районі на 2021 рік</w:t>
      </w:r>
    </w:p>
    <w:p w:rsidR="00BC2151" w:rsidRPr="00D37909" w:rsidRDefault="00BC2151" w:rsidP="00F74479">
      <w:pPr>
        <w:jc w:val="center"/>
        <w:rPr>
          <w:b/>
          <w:sz w:val="16"/>
          <w:szCs w:val="16"/>
          <w:lang w:val="uk-UA"/>
        </w:rPr>
      </w:pPr>
    </w:p>
    <w:p w:rsidR="00BC2151" w:rsidRPr="000D0237" w:rsidRDefault="00BC2151" w:rsidP="00F74479">
      <w:pPr>
        <w:jc w:val="center"/>
        <w:rPr>
          <w:b/>
          <w:color w:val="000000"/>
          <w:sz w:val="28"/>
          <w:szCs w:val="28"/>
          <w:lang w:val="uk-UA"/>
        </w:rPr>
      </w:pPr>
      <w:r w:rsidRPr="000D0237">
        <w:rPr>
          <w:b/>
          <w:color w:val="000000"/>
          <w:sz w:val="28"/>
          <w:szCs w:val="28"/>
          <w:lang w:val="uk-UA"/>
        </w:rPr>
        <w:t>1. ПАСПОРТ  ПРОГРАМИ</w:t>
      </w:r>
    </w:p>
    <w:p w:rsidR="00BC2151" w:rsidRPr="00D37909" w:rsidRDefault="00BC2151" w:rsidP="00F74479">
      <w:pPr>
        <w:jc w:val="center"/>
        <w:rPr>
          <w:b/>
          <w:color w:val="000000"/>
          <w:sz w:val="16"/>
          <w:szCs w:val="16"/>
          <w:lang w:val="uk-U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3436"/>
        <w:gridCol w:w="5528"/>
      </w:tblGrid>
      <w:tr w:rsidR="00BC2151" w:rsidRPr="000D0237" w:rsidTr="00127622">
        <w:tc>
          <w:tcPr>
            <w:tcW w:w="675" w:type="dxa"/>
          </w:tcPr>
          <w:p w:rsidR="00BC2151" w:rsidRPr="000D0237" w:rsidRDefault="00BC2151" w:rsidP="00127622">
            <w:pPr>
              <w:jc w:val="center"/>
              <w:rPr>
                <w:szCs w:val="28"/>
                <w:lang w:val="uk-UA"/>
              </w:rPr>
            </w:pPr>
            <w:r w:rsidRPr="000D0237">
              <w:rPr>
                <w:sz w:val="28"/>
                <w:szCs w:val="28"/>
                <w:lang w:val="uk-UA"/>
              </w:rPr>
              <w:t>1.</w:t>
            </w:r>
          </w:p>
        </w:tc>
        <w:tc>
          <w:tcPr>
            <w:tcW w:w="3436" w:type="dxa"/>
          </w:tcPr>
          <w:p w:rsidR="00BC2151" w:rsidRPr="000D0237" w:rsidRDefault="00BC2151" w:rsidP="00127622">
            <w:pPr>
              <w:rPr>
                <w:szCs w:val="28"/>
                <w:lang w:val="uk-UA"/>
              </w:rPr>
            </w:pPr>
            <w:r w:rsidRPr="000D0237">
              <w:rPr>
                <w:color w:val="000000"/>
                <w:sz w:val="28"/>
                <w:szCs w:val="28"/>
                <w:lang w:val="uk-UA"/>
              </w:rPr>
              <w:t>Ініціатор розроблення програми</w:t>
            </w:r>
          </w:p>
        </w:tc>
        <w:tc>
          <w:tcPr>
            <w:tcW w:w="5528" w:type="dxa"/>
          </w:tcPr>
          <w:p w:rsidR="00BC2151" w:rsidRPr="000D0237" w:rsidRDefault="00BC2151" w:rsidP="00127622">
            <w:pPr>
              <w:rPr>
                <w:szCs w:val="28"/>
                <w:lang w:val="uk-UA"/>
              </w:rPr>
            </w:pPr>
            <w:r w:rsidRPr="000D0237">
              <w:rPr>
                <w:sz w:val="28"/>
                <w:szCs w:val="28"/>
                <w:lang w:val="uk-UA"/>
              </w:rPr>
              <w:t>Тернопільська районна державна адміністрація</w:t>
            </w:r>
          </w:p>
        </w:tc>
      </w:tr>
      <w:tr w:rsidR="00BC2151" w:rsidRPr="000D0237" w:rsidTr="00127622">
        <w:tc>
          <w:tcPr>
            <w:tcW w:w="675" w:type="dxa"/>
          </w:tcPr>
          <w:p w:rsidR="00BC2151" w:rsidRPr="000D0237" w:rsidRDefault="00BC2151" w:rsidP="00127622">
            <w:pPr>
              <w:jc w:val="center"/>
              <w:rPr>
                <w:szCs w:val="28"/>
                <w:lang w:val="uk-UA"/>
              </w:rPr>
            </w:pPr>
            <w:r w:rsidRPr="000D0237">
              <w:rPr>
                <w:sz w:val="28"/>
                <w:szCs w:val="28"/>
                <w:lang w:val="uk-UA"/>
              </w:rPr>
              <w:t>2.</w:t>
            </w:r>
          </w:p>
        </w:tc>
        <w:tc>
          <w:tcPr>
            <w:tcW w:w="3436" w:type="dxa"/>
          </w:tcPr>
          <w:p w:rsidR="00BC2151" w:rsidRPr="000D0237" w:rsidRDefault="00BC2151" w:rsidP="00127622">
            <w:pPr>
              <w:rPr>
                <w:szCs w:val="28"/>
                <w:lang w:val="uk-UA"/>
              </w:rPr>
            </w:pPr>
            <w:r w:rsidRPr="000D0237">
              <w:rPr>
                <w:color w:val="000000"/>
                <w:sz w:val="28"/>
                <w:szCs w:val="28"/>
                <w:lang w:val="uk-UA"/>
              </w:rPr>
              <w:t>Дата, номер і назва розпорядчого документа органу виконавчої влади про розроблення програми</w:t>
            </w:r>
          </w:p>
        </w:tc>
        <w:tc>
          <w:tcPr>
            <w:tcW w:w="5528" w:type="dxa"/>
          </w:tcPr>
          <w:p w:rsidR="00BC2151" w:rsidRPr="000D0237" w:rsidRDefault="00BC2151" w:rsidP="00127622">
            <w:pPr>
              <w:rPr>
                <w:szCs w:val="28"/>
                <w:lang w:val="uk-UA"/>
              </w:rPr>
            </w:pPr>
            <w:r w:rsidRPr="000D0237">
              <w:rPr>
                <w:sz w:val="28"/>
                <w:szCs w:val="28"/>
                <w:lang w:val="uk-UA"/>
              </w:rPr>
              <w:t>Бюджетний Кодекс України, закони України «Про Державний бюджет»,  «Про місцеві державні адміністрації»</w:t>
            </w:r>
          </w:p>
        </w:tc>
      </w:tr>
      <w:tr w:rsidR="00BC2151" w:rsidRPr="000D0237" w:rsidTr="00127622">
        <w:tc>
          <w:tcPr>
            <w:tcW w:w="675" w:type="dxa"/>
          </w:tcPr>
          <w:p w:rsidR="00BC2151" w:rsidRPr="000D0237" w:rsidRDefault="00BC2151" w:rsidP="00127622">
            <w:pPr>
              <w:jc w:val="center"/>
              <w:rPr>
                <w:szCs w:val="28"/>
                <w:lang w:val="uk-UA"/>
              </w:rPr>
            </w:pPr>
            <w:r w:rsidRPr="000D0237">
              <w:rPr>
                <w:sz w:val="28"/>
                <w:szCs w:val="28"/>
                <w:lang w:val="uk-UA"/>
              </w:rPr>
              <w:t>3.</w:t>
            </w:r>
          </w:p>
        </w:tc>
        <w:tc>
          <w:tcPr>
            <w:tcW w:w="3436" w:type="dxa"/>
          </w:tcPr>
          <w:p w:rsidR="00BC2151" w:rsidRPr="000D0237" w:rsidRDefault="00BC2151" w:rsidP="00127622">
            <w:pPr>
              <w:rPr>
                <w:color w:val="000000"/>
                <w:szCs w:val="28"/>
                <w:lang w:val="uk-UA"/>
              </w:rPr>
            </w:pPr>
            <w:r w:rsidRPr="000D0237">
              <w:rPr>
                <w:color w:val="000000"/>
                <w:sz w:val="28"/>
                <w:szCs w:val="28"/>
                <w:lang w:val="uk-UA"/>
              </w:rPr>
              <w:t>Розробник програми</w:t>
            </w:r>
          </w:p>
        </w:tc>
        <w:tc>
          <w:tcPr>
            <w:tcW w:w="5528" w:type="dxa"/>
          </w:tcPr>
          <w:p w:rsidR="00BC2151" w:rsidRPr="000D0237" w:rsidRDefault="00BC2151" w:rsidP="00127622">
            <w:pPr>
              <w:rPr>
                <w:szCs w:val="28"/>
                <w:lang w:val="uk-UA"/>
              </w:rPr>
            </w:pPr>
            <w:r w:rsidRPr="000D0237">
              <w:rPr>
                <w:sz w:val="28"/>
                <w:szCs w:val="28"/>
                <w:lang w:val="uk-UA"/>
              </w:rPr>
              <w:t>Тернопільська районна державна адміністрація</w:t>
            </w:r>
          </w:p>
        </w:tc>
      </w:tr>
      <w:tr w:rsidR="00BC2151" w:rsidRPr="000D0237" w:rsidTr="00127622">
        <w:tc>
          <w:tcPr>
            <w:tcW w:w="675" w:type="dxa"/>
          </w:tcPr>
          <w:p w:rsidR="00BC2151" w:rsidRPr="000D0237" w:rsidRDefault="00BC2151" w:rsidP="00127622">
            <w:pPr>
              <w:jc w:val="center"/>
              <w:rPr>
                <w:szCs w:val="28"/>
                <w:lang w:val="uk-UA"/>
              </w:rPr>
            </w:pPr>
            <w:r w:rsidRPr="000D0237">
              <w:rPr>
                <w:sz w:val="28"/>
                <w:szCs w:val="28"/>
                <w:lang w:val="uk-UA"/>
              </w:rPr>
              <w:t>4.</w:t>
            </w:r>
          </w:p>
        </w:tc>
        <w:tc>
          <w:tcPr>
            <w:tcW w:w="3436" w:type="dxa"/>
          </w:tcPr>
          <w:p w:rsidR="00BC2151" w:rsidRPr="000D0237" w:rsidRDefault="00BC2151" w:rsidP="00127622">
            <w:pPr>
              <w:rPr>
                <w:color w:val="000000"/>
                <w:szCs w:val="28"/>
                <w:lang w:val="uk-UA"/>
              </w:rPr>
            </w:pPr>
            <w:r w:rsidRPr="000D0237">
              <w:rPr>
                <w:color w:val="000000"/>
                <w:sz w:val="28"/>
                <w:szCs w:val="28"/>
                <w:lang w:val="uk-UA"/>
              </w:rPr>
              <w:t>Співрозробники програми</w:t>
            </w:r>
          </w:p>
        </w:tc>
        <w:tc>
          <w:tcPr>
            <w:tcW w:w="5528" w:type="dxa"/>
          </w:tcPr>
          <w:p w:rsidR="00BC2151" w:rsidRPr="000D0237" w:rsidRDefault="00BC2151" w:rsidP="00127622">
            <w:pPr>
              <w:rPr>
                <w:szCs w:val="28"/>
                <w:lang w:val="uk-UA"/>
              </w:rPr>
            </w:pPr>
            <w:r w:rsidRPr="000D0237">
              <w:rPr>
                <w:sz w:val="28"/>
                <w:szCs w:val="28"/>
                <w:lang w:val="uk-UA"/>
              </w:rPr>
              <w:t>Структурні підрозділи районної держаної адміністрації</w:t>
            </w:r>
          </w:p>
        </w:tc>
      </w:tr>
      <w:tr w:rsidR="00BC2151" w:rsidRPr="000D0237" w:rsidTr="00127622">
        <w:tc>
          <w:tcPr>
            <w:tcW w:w="675" w:type="dxa"/>
          </w:tcPr>
          <w:p w:rsidR="00BC2151" w:rsidRPr="000D0237" w:rsidRDefault="00BC2151" w:rsidP="00127622">
            <w:pPr>
              <w:jc w:val="center"/>
              <w:rPr>
                <w:szCs w:val="28"/>
                <w:lang w:val="uk-UA"/>
              </w:rPr>
            </w:pPr>
            <w:r w:rsidRPr="000D0237">
              <w:rPr>
                <w:sz w:val="28"/>
                <w:szCs w:val="28"/>
                <w:lang w:val="uk-UA"/>
              </w:rPr>
              <w:t>5.</w:t>
            </w:r>
          </w:p>
        </w:tc>
        <w:tc>
          <w:tcPr>
            <w:tcW w:w="3436" w:type="dxa"/>
          </w:tcPr>
          <w:p w:rsidR="00BC2151" w:rsidRPr="000D0237" w:rsidRDefault="00BC2151" w:rsidP="00127622">
            <w:pPr>
              <w:rPr>
                <w:color w:val="000000"/>
                <w:szCs w:val="28"/>
                <w:lang w:val="uk-UA"/>
              </w:rPr>
            </w:pPr>
            <w:r w:rsidRPr="000D0237">
              <w:rPr>
                <w:color w:val="000000"/>
                <w:sz w:val="28"/>
                <w:szCs w:val="28"/>
                <w:lang w:val="uk-UA"/>
              </w:rPr>
              <w:t>Відповідальний виконавець програми</w:t>
            </w:r>
          </w:p>
        </w:tc>
        <w:tc>
          <w:tcPr>
            <w:tcW w:w="5528" w:type="dxa"/>
          </w:tcPr>
          <w:p w:rsidR="00BC2151" w:rsidRPr="000D0237" w:rsidRDefault="00BC2151" w:rsidP="00127622">
            <w:pPr>
              <w:rPr>
                <w:szCs w:val="28"/>
                <w:lang w:val="uk-UA"/>
              </w:rPr>
            </w:pPr>
            <w:r w:rsidRPr="000D0237">
              <w:rPr>
                <w:sz w:val="28"/>
                <w:szCs w:val="28"/>
                <w:lang w:val="uk-UA"/>
              </w:rPr>
              <w:t>Тернопільська районна державна адміністрація</w:t>
            </w:r>
          </w:p>
        </w:tc>
      </w:tr>
      <w:tr w:rsidR="00BC2151" w:rsidRPr="000D0237" w:rsidTr="00127622">
        <w:tc>
          <w:tcPr>
            <w:tcW w:w="675" w:type="dxa"/>
          </w:tcPr>
          <w:p w:rsidR="00BC2151" w:rsidRPr="000D0237" w:rsidRDefault="00BC2151" w:rsidP="00127622">
            <w:pPr>
              <w:jc w:val="center"/>
              <w:rPr>
                <w:szCs w:val="28"/>
                <w:lang w:val="uk-UA"/>
              </w:rPr>
            </w:pPr>
            <w:r w:rsidRPr="000D0237">
              <w:rPr>
                <w:sz w:val="28"/>
                <w:szCs w:val="28"/>
                <w:lang w:val="uk-UA"/>
              </w:rPr>
              <w:t>6.</w:t>
            </w:r>
          </w:p>
        </w:tc>
        <w:tc>
          <w:tcPr>
            <w:tcW w:w="3436" w:type="dxa"/>
          </w:tcPr>
          <w:p w:rsidR="00BC2151" w:rsidRPr="000D0237" w:rsidRDefault="00BC2151" w:rsidP="00127622">
            <w:pPr>
              <w:rPr>
                <w:szCs w:val="28"/>
                <w:lang w:val="uk-UA"/>
              </w:rPr>
            </w:pPr>
            <w:r w:rsidRPr="000D0237">
              <w:rPr>
                <w:sz w:val="28"/>
                <w:szCs w:val="28"/>
                <w:lang w:val="uk-UA"/>
              </w:rPr>
              <w:t>Учасники програми</w:t>
            </w:r>
          </w:p>
          <w:p w:rsidR="00BC2151" w:rsidRPr="000D0237" w:rsidRDefault="00BC2151" w:rsidP="00127622">
            <w:pPr>
              <w:rPr>
                <w:szCs w:val="28"/>
                <w:lang w:val="uk-UA"/>
              </w:rPr>
            </w:pPr>
          </w:p>
          <w:p w:rsidR="00BC2151" w:rsidRPr="000D0237" w:rsidRDefault="00BC2151" w:rsidP="00127622">
            <w:pPr>
              <w:rPr>
                <w:szCs w:val="28"/>
                <w:lang w:val="uk-UA"/>
              </w:rPr>
            </w:pPr>
          </w:p>
        </w:tc>
        <w:tc>
          <w:tcPr>
            <w:tcW w:w="5528" w:type="dxa"/>
          </w:tcPr>
          <w:p w:rsidR="00BC2151" w:rsidRPr="000D0237" w:rsidRDefault="00BC2151" w:rsidP="00127622">
            <w:pPr>
              <w:rPr>
                <w:szCs w:val="28"/>
                <w:lang w:val="uk-UA"/>
              </w:rPr>
            </w:pPr>
            <w:r>
              <w:rPr>
                <w:sz w:val="28"/>
                <w:szCs w:val="28"/>
                <w:lang w:val="uk-UA"/>
              </w:rPr>
              <w:t>С</w:t>
            </w:r>
            <w:r w:rsidRPr="000D0237">
              <w:rPr>
                <w:sz w:val="28"/>
                <w:szCs w:val="28"/>
                <w:lang w:val="uk-UA"/>
              </w:rPr>
              <w:t xml:space="preserve">труктурні підрозділи Тернопільської районної держаної адміністрації, установи </w:t>
            </w:r>
          </w:p>
          <w:p w:rsidR="00BC2151" w:rsidRPr="000D0237" w:rsidRDefault="00BC2151" w:rsidP="00127622">
            <w:pPr>
              <w:rPr>
                <w:szCs w:val="28"/>
                <w:lang w:val="uk-UA"/>
              </w:rPr>
            </w:pPr>
            <w:r w:rsidRPr="000D0237">
              <w:rPr>
                <w:sz w:val="28"/>
                <w:szCs w:val="28"/>
                <w:lang w:val="uk-UA"/>
              </w:rPr>
              <w:t>та заклади, що ліквідуються або реорганізуються</w:t>
            </w:r>
          </w:p>
        </w:tc>
      </w:tr>
      <w:tr w:rsidR="00BC2151" w:rsidRPr="000D0237" w:rsidTr="00127622">
        <w:tc>
          <w:tcPr>
            <w:tcW w:w="675" w:type="dxa"/>
          </w:tcPr>
          <w:p w:rsidR="00BC2151" w:rsidRPr="000D0237" w:rsidRDefault="00BC2151" w:rsidP="00127622">
            <w:pPr>
              <w:jc w:val="center"/>
              <w:rPr>
                <w:szCs w:val="28"/>
                <w:lang w:val="uk-UA"/>
              </w:rPr>
            </w:pPr>
            <w:r w:rsidRPr="000D0237">
              <w:rPr>
                <w:sz w:val="28"/>
                <w:szCs w:val="28"/>
                <w:lang w:val="uk-UA"/>
              </w:rPr>
              <w:t>7.</w:t>
            </w:r>
          </w:p>
        </w:tc>
        <w:tc>
          <w:tcPr>
            <w:tcW w:w="3436" w:type="dxa"/>
          </w:tcPr>
          <w:p w:rsidR="00BC2151" w:rsidRPr="000D0237" w:rsidRDefault="00BC2151" w:rsidP="00127622">
            <w:pPr>
              <w:rPr>
                <w:szCs w:val="28"/>
                <w:lang w:val="uk-UA"/>
              </w:rPr>
            </w:pPr>
            <w:r w:rsidRPr="000D0237">
              <w:rPr>
                <w:sz w:val="28"/>
                <w:szCs w:val="28"/>
                <w:lang w:val="uk-UA"/>
              </w:rPr>
              <w:t>Термін реалізації програми</w:t>
            </w:r>
          </w:p>
        </w:tc>
        <w:tc>
          <w:tcPr>
            <w:tcW w:w="5528" w:type="dxa"/>
          </w:tcPr>
          <w:p w:rsidR="00BC2151" w:rsidRPr="000D0237" w:rsidRDefault="00BC2151" w:rsidP="001C4920">
            <w:pPr>
              <w:rPr>
                <w:szCs w:val="28"/>
                <w:lang w:val="uk-UA"/>
              </w:rPr>
            </w:pPr>
            <w:r>
              <w:rPr>
                <w:color w:val="000000"/>
                <w:sz w:val="28"/>
                <w:szCs w:val="28"/>
                <w:lang w:val="uk-UA"/>
              </w:rPr>
              <w:t xml:space="preserve">І квартал </w:t>
            </w:r>
            <w:r w:rsidRPr="000D0237">
              <w:rPr>
                <w:color w:val="000000"/>
                <w:sz w:val="28"/>
                <w:szCs w:val="28"/>
                <w:lang w:val="uk-UA"/>
              </w:rPr>
              <w:t>2021 рок</w:t>
            </w:r>
            <w:r>
              <w:rPr>
                <w:color w:val="000000"/>
                <w:sz w:val="28"/>
                <w:szCs w:val="28"/>
                <w:lang w:val="uk-UA"/>
              </w:rPr>
              <w:t>у</w:t>
            </w:r>
          </w:p>
        </w:tc>
      </w:tr>
      <w:tr w:rsidR="00BC2151" w:rsidRPr="000D0237" w:rsidTr="00127622">
        <w:tc>
          <w:tcPr>
            <w:tcW w:w="675" w:type="dxa"/>
          </w:tcPr>
          <w:p w:rsidR="00BC2151" w:rsidRPr="000D0237" w:rsidRDefault="00BC2151" w:rsidP="00127622">
            <w:pPr>
              <w:jc w:val="center"/>
              <w:rPr>
                <w:szCs w:val="28"/>
                <w:lang w:val="uk-UA"/>
              </w:rPr>
            </w:pPr>
            <w:r w:rsidRPr="000D0237">
              <w:rPr>
                <w:sz w:val="28"/>
                <w:szCs w:val="28"/>
                <w:lang w:val="uk-UA"/>
              </w:rPr>
              <w:t>8.</w:t>
            </w:r>
          </w:p>
        </w:tc>
        <w:tc>
          <w:tcPr>
            <w:tcW w:w="3436" w:type="dxa"/>
          </w:tcPr>
          <w:p w:rsidR="00BC2151" w:rsidRPr="000D0237" w:rsidRDefault="00BC2151" w:rsidP="00127622">
            <w:pPr>
              <w:rPr>
                <w:szCs w:val="28"/>
                <w:lang w:val="uk-UA"/>
              </w:rPr>
            </w:pPr>
            <w:r w:rsidRPr="000D0237">
              <w:rPr>
                <w:sz w:val="28"/>
                <w:szCs w:val="28"/>
                <w:lang w:val="uk-UA"/>
              </w:rPr>
              <w:t>Перелік місцевих бюджетів, які беруть участь у виконанні програми (для комплексних програм)</w:t>
            </w:r>
          </w:p>
        </w:tc>
        <w:tc>
          <w:tcPr>
            <w:tcW w:w="5528" w:type="dxa"/>
          </w:tcPr>
          <w:p w:rsidR="00BC2151" w:rsidRPr="000D0237" w:rsidRDefault="00BC2151" w:rsidP="00127622">
            <w:pPr>
              <w:ind w:firstLine="34"/>
              <w:rPr>
                <w:szCs w:val="28"/>
                <w:lang w:val="uk-UA"/>
              </w:rPr>
            </w:pPr>
            <w:r w:rsidRPr="000D0237">
              <w:rPr>
                <w:sz w:val="28"/>
                <w:szCs w:val="28"/>
                <w:lang w:val="uk-UA"/>
              </w:rPr>
              <w:t>Районний бюджет</w:t>
            </w:r>
          </w:p>
        </w:tc>
      </w:tr>
      <w:tr w:rsidR="00BC2151" w:rsidRPr="000D0237" w:rsidTr="00127622">
        <w:tc>
          <w:tcPr>
            <w:tcW w:w="675" w:type="dxa"/>
          </w:tcPr>
          <w:p w:rsidR="00BC2151" w:rsidRPr="000D0237" w:rsidRDefault="00BC2151" w:rsidP="00127622">
            <w:pPr>
              <w:jc w:val="center"/>
              <w:rPr>
                <w:szCs w:val="28"/>
                <w:lang w:val="uk-UA"/>
              </w:rPr>
            </w:pPr>
            <w:r w:rsidRPr="000D0237">
              <w:rPr>
                <w:sz w:val="28"/>
                <w:szCs w:val="28"/>
                <w:lang w:val="uk-UA"/>
              </w:rPr>
              <w:t>9.</w:t>
            </w:r>
          </w:p>
        </w:tc>
        <w:tc>
          <w:tcPr>
            <w:tcW w:w="3436" w:type="dxa"/>
          </w:tcPr>
          <w:p w:rsidR="00BC2151" w:rsidRPr="000D0237" w:rsidRDefault="00BC2151" w:rsidP="00127622">
            <w:pPr>
              <w:rPr>
                <w:szCs w:val="28"/>
                <w:lang w:val="uk-UA"/>
              </w:rPr>
            </w:pPr>
            <w:r w:rsidRPr="000D0237">
              <w:rPr>
                <w:sz w:val="28"/>
                <w:szCs w:val="28"/>
                <w:lang w:val="uk-UA"/>
              </w:rPr>
              <w:t xml:space="preserve">Загальний обсяг фінансових ресурсів, необхідних для реалізації програми, всього, </w:t>
            </w:r>
          </w:p>
          <w:p w:rsidR="00BC2151" w:rsidRPr="000D0237" w:rsidRDefault="00BC2151" w:rsidP="00127622">
            <w:pPr>
              <w:rPr>
                <w:szCs w:val="28"/>
                <w:lang w:val="uk-UA"/>
              </w:rPr>
            </w:pPr>
            <w:r w:rsidRPr="000D0237">
              <w:rPr>
                <w:sz w:val="28"/>
                <w:szCs w:val="28"/>
                <w:lang w:val="uk-UA"/>
              </w:rPr>
              <w:t>в тому числі по роках:</w:t>
            </w:r>
          </w:p>
          <w:p w:rsidR="00BC2151" w:rsidRPr="000D0237" w:rsidRDefault="00BC2151" w:rsidP="001C4920">
            <w:pPr>
              <w:rPr>
                <w:szCs w:val="28"/>
                <w:lang w:val="uk-UA"/>
              </w:rPr>
            </w:pPr>
            <w:r>
              <w:rPr>
                <w:sz w:val="28"/>
                <w:szCs w:val="28"/>
                <w:lang w:val="uk-UA"/>
              </w:rPr>
              <w:t xml:space="preserve">І квартал </w:t>
            </w:r>
            <w:r w:rsidRPr="000D0237">
              <w:rPr>
                <w:sz w:val="28"/>
                <w:szCs w:val="28"/>
                <w:lang w:val="uk-UA"/>
              </w:rPr>
              <w:t>2021 р</w:t>
            </w:r>
            <w:r>
              <w:rPr>
                <w:sz w:val="28"/>
                <w:szCs w:val="28"/>
                <w:lang w:val="uk-UA"/>
              </w:rPr>
              <w:t>оку</w:t>
            </w:r>
          </w:p>
        </w:tc>
        <w:tc>
          <w:tcPr>
            <w:tcW w:w="5528" w:type="dxa"/>
          </w:tcPr>
          <w:p w:rsidR="00BC2151" w:rsidRPr="000D0237" w:rsidRDefault="00BC2151" w:rsidP="00127622">
            <w:pPr>
              <w:ind w:firstLine="34"/>
              <w:rPr>
                <w:szCs w:val="28"/>
                <w:lang w:val="uk-UA"/>
              </w:rPr>
            </w:pPr>
          </w:p>
          <w:p w:rsidR="00BC2151" w:rsidRPr="000D0237" w:rsidRDefault="00BC2151" w:rsidP="00127622">
            <w:pPr>
              <w:ind w:firstLine="34"/>
              <w:rPr>
                <w:szCs w:val="28"/>
                <w:lang w:val="uk-UA"/>
              </w:rPr>
            </w:pPr>
          </w:p>
          <w:p w:rsidR="00BC2151" w:rsidRPr="000D0237" w:rsidRDefault="00BC2151" w:rsidP="00127622">
            <w:pPr>
              <w:ind w:firstLine="34"/>
              <w:rPr>
                <w:szCs w:val="28"/>
                <w:lang w:val="uk-UA"/>
              </w:rPr>
            </w:pPr>
          </w:p>
          <w:p w:rsidR="00BC2151" w:rsidRPr="00702A38" w:rsidRDefault="00BC2151" w:rsidP="00127622">
            <w:pPr>
              <w:ind w:firstLine="34"/>
              <w:rPr>
                <w:b/>
                <w:szCs w:val="28"/>
                <w:lang w:val="uk-UA"/>
              </w:rPr>
            </w:pPr>
            <w:r>
              <w:rPr>
                <w:b/>
                <w:sz w:val="28"/>
                <w:szCs w:val="28"/>
                <w:lang w:val="uk-UA"/>
              </w:rPr>
              <w:t xml:space="preserve">2562,2 </w:t>
            </w:r>
            <w:r w:rsidRPr="00702A38">
              <w:rPr>
                <w:b/>
                <w:sz w:val="28"/>
                <w:szCs w:val="28"/>
                <w:lang w:val="uk-UA"/>
              </w:rPr>
              <w:t xml:space="preserve"> тис.грн.</w:t>
            </w:r>
          </w:p>
          <w:p w:rsidR="00BC2151" w:rsidRPr="000D0237" w:rsidRDefault="00BC2151" w:rsidP="00127622">
            <w:pPr>
              <w:ind w:firstLine="34"/>
              <w:rPr>
                <w:color w:val="FF0000"/>
                <w:szCs w:val="28"/>
                <w:lang w:val="uk-UA"/>
              </w:rPr>
            </w:pPr>
          </w:p>
          <w:p w:rsidR="00BC2151" w:rsidRPr="00702A38" w:rsidRDefault="00BC2151" w:rsidP="00127622">
            <w:pPr>
              <w:ind w:firstLine="34"/>
              <w:rPr>
                <w:b/>
                <w:szCs w:val="28"/>
                <w:lang w:val="uk-UA"/>
              </w:rPr>
            </w:pPr>
            <w:r>
              <w:rPr>
                <w:b/>
                <w:sz w:val="28"/>
                <w:szCs w:val="28"/>
                <w:lang w:val="uk-UA"/>
              </w:rPr>
              <w:t xml:space="preserve">2562,2 </w:t>
            </w:r>
            <w:r w:rsidRPr="00702A38">
              <w:rPr>
                <w:b/>
                <w:sz w:val="28"/>
                <w:szCs w:val="28"/>
                <w:lang w:val="uk-UA"/>
              </w:rPr>
              <w:t xml:space="preserve"> тис.грн.</w:t>
            </w:r>
          </w:p>
          <w:p w:rsidR="00BC2151" w:rsidRPr="000D0237" w:rsidRDefault="00BC2151" w:rsidP="00127622">
            <w:pPr>
              <w:ind w:firstLine="34"/>
              <w:rPr>
                <w:color w:val="FF0000"/>
                <w:szCs w:val="28"/>
                <w:lang w:val="uk-UA"/>
              </w:rPr>
            </w:pPr>
          </w:p>
        </w:tc>
      </w:tr>
    </w:tbl>
    <w:p w:rsidR="00BC2151" w:rsidRDefault="00BC2151" w:rsidP="00F74479">
      <w:pPr>
        <w:ind w:firstLine="567"/>
        <w:jc w:val="center"/>
        <w:rPr>
          <w:b/>
          <w:sz w:val="28"/>
          <w:szCs w:val="28"/>
          <w:lang w:val="uk-UA"/>
        </w:rPr>
      </w:pPr>
    </w:p>
    <w:p w:rsidR="00BC2151" w:rsidRDefault="00BC2151" w:rsidP="00F74479">
      <w:pPr>
        <w:ind w:firstLine="567"/>
        <w:jc w:val="center"/>
        <w:rPr>
          <w:b/>
          <w:sz w:val="28"/>
          <w:szCs w:val="28"/>
          <w:lang w:val="uk-UA"/>
        </w:rPr>
      </w:pPr>
    </w:p>
    <w:p w:rsidR="00BC2151" w:rsidRDefault="00BC2151" w:rsidP="00F74479">
      <w:pPr>
        <w:ind w:firstLine="567"/>
        <w:jc w:val="center"/>
        <w:rPr>
          <w:b/>
          <w:sz w:val="28"/>
          <w:szCs w:val="28"/>
          <w:lang w:val="uk-UA"/>
        </w:rPr>
      </w:pPr>
    </w:p>
    <w:p w:rsidR="00BC2151" w:rsidRPr="000D0237" w:rsidRDefault="00BC2151" w:rsidP="00F74479">
      <w:pPr>
        <w:ind w:firstLine="567"/>
        <w:jc w:val="center"/>
        <w:rPr>
          <w:b/>
          <w:sz w:val="28"/>
          <w:szCs w:val="28"/>
          <w:lang w:val="uk-UA"/>
        </w:rPr>
      </w:pPr>
      <w:r w:rsidRPr="000D0237">
        <w:rPr>
          <w:b/>
          <w:sz w:val="28"/>
          <w:szCs w:val="28"/>
          <w:lang w:val="uk-UA"/>
        </w:rPr>
        <w:t>2. Визначення проблем, на розв’язання яких спрямована Програма</w:t>
      </w:r>
    </w:p>
    <w:p w:rsidR="00BC2151" w:rsidRPr="000D0237" w:rsidRDefault="00BC2151" w:rsidP="00F74479">
      <w:pPr>
        <w:ind w:firstLine="567"/>
        <w:jc w:val="center"/>
        <w:rPr>
          <w:sz w:val="16"/>
          <w:szCs w:val="16"/>
          <w:lang w:val="uk-UA"/>
        </w:rPr>
      </w:pPr>
    </w:p>
    <w:p w:rsidR="00BC2151" w:rsidRPr="000D0237" w:rsidRDefault="00BC2151" w:rsidP="00F74479">
      <w:pPr>
        <w:shd w:val="clear" w:color="auto" w:fill="FFFFFF"/>
        <w:tabs>
          <w:tab w:val="left" w:pos="284"/>
        </w:tabs>
        <w:ind w:firstLine="567"/>
        <w:jc w:val="both"/>
        <w:rPr>
          <w:color w:val="000000"/>
          <w:sz w:val="28"/>
          <w:szCs w:val="28"/>
          <w:shd w:val="clear" w:color="auto" w:fill="FFFFFF"/>
          <w:lang w:val="uk-UA"/>
        </w:rPr>
      </w:pPr>
      <w:r w:rsidRPr="000D0237">
        <w:rPr>
          <w:color w:val="000000"/>
          <w:sz w:val="28"/>
          <w:szCs w:val="28"/>
          <w:shd w:val="clear" w:color="auto" w:fill="FFFFFF"/>
          <w:lang w:val="uk-UA"/>
        </w:rPr>
        <w:t>Дана програма спрямована та підтримку, фінансове та ресурсне забезпечення установ, закладів та організацій,</w:t>
      </w:r>
      <w:r w:rsidRPr="005605C7">
        <w:rPr>
          <w:sz w:val="28"/>
          <w:szCs w:val="28"/>
          <w:lang w:val="uk-UA"/>
        </w:rPr>
        <w:t xml:space="preserve"> засновником яких є районні державні адміністрації</w:t>
      </w:r>
      <w:r>
        <w:rPr>
          <w:b/>
          <w:sz w:val="28"/>
          <w:szCs w:val="28"/>
          <w:lang w:val="uk-UA"/>
        </w:rPr>
        <w:t xml:space="preserve">, </w:t>
      </w:r>
      <w:r w:rsidRPr="000D0237">
        <w:rPr>
          <w:color w:val="000000"/>
          <w:sz w:val="28"/>
          <w:szCs w:val="28"/>
          <w:shd w:val="clear" w:color="auto" w:fill="FFFFFF"/>
          <w:lang w:val="uk-UA"/>
        </w:rPr>
        <w:t xml:space="preserve">що </w:t>
      </w:r>
      <w:r w:rsidRPr="000D0237">
        <w:rPr>
          <w:sz w:val="28"/>
          <w:szCs w:val="28"/>
          <w:lang w:val="uk-UA"/>
        </w:rPr>
        <w:t>реорганізовуються або ліквідовуються у Тернопільському районі.</w:t>
      </w:r>
    </w:p>
    <w:p w:rsidR="00BC2151" w:rsidRPr="000D0237" w:rsidRDefault="00BC2151" w:rsidP="00F74479">
      <w:pPr>
        <w:tabs>
          <w:tab w:val="left" w:pos="0"/>
        </w:tabs>
        <w:ind w:firstLine="567"/>
        <w:jc w:val="both"/>
        <w:rPr>
          <w:sz w:val="28"/>
          <w:szCs w:val="28"/>
          <w:lang w:val="uk-UA"/>
        </w:rPr>
      </w:pPr>
      <w:r w:rsidRPr="000D0237">
        <w:rPr>
          <w:color w:val="000000"/>
          <w:sz w:val="28"/>
          <w:szCs w:val="28"/>
          <w:lang w:val="uk-UA"/>
        </w:rPr>
        <w:t xml:space="preserve">Ресурсне забезпечення реалізації вищевказаних заходів </w:t>
      </w:r>
      <w:r w:rsidRPr="000D0237">
        <w:rPr>
          <w:color w:val="000000"/>
          <w:sz w:val="28"/>
          <w:szCs w:val="28"/>
          <w:shd w:val="clear" w:color="auto" w:fill="FFFFFF"/>
          <w:lang w:val="uk-UA"/>
        </w:rPr>
        <w:t>відповідно до законів України «Про місцеве самоврядування в Україні», «Про місцеві державні адміністрації», враховуючи статті 7, 22, 91 Бюджетного кодексу України, який визначає механізми здійснення видатків з районного бюджету.</w:t>
      </w:r>
      <w:r w:rsidRPr="000D0237">
        <w:rPr>
          <w:sz w:val="28"/>
          <w:szCs w:val="28"/>
          <w:lang w:val="uk-UA"/>
        </w:rPr>
        <w:t xml:space="preserve"> Видатки на ліквідацію та реорганізацію бюджетних установ здійснюються за рішенням відповідної місцевої ради за рахунок вільного залишку бюджетних коштів або перевиконання дохідної частини загального фонду місцевого бюджету за умови відсутності заборгованості такого бюджету за захищеними статтями видатків протягом року на будь-яку дату.</w:t>
      </w:r>
    </w:p>
    <w:p w:rsidR="00BC2151" w:rsidRPr="000D0237" w:rsidRDefault="00BC2151" w:rsidP="00F74479">
      <w:pPr>
        <w:ind w:firstLine="770"/>
        <w:jc w:val="both"/>
        <w:rPr>
          <w:sz w:val="28"/>
          <w:szCs w:val="28"/>
          <w:lang w:val="uk-UA"/>
        </w:rPr>
      </w:pPr>
      <w:r w:rsidRPr="000D0237">
        <w:rPr>
          <w:sz w:val="28"/>
          <w:szCs w:val="28"/>
          <w:lang w:val="uk-UA"/>
        </w:rPr>
        <w:t xml:space="preserve">Пропонована програма передбачає здійснення видатків на виплату заробітної плати, грошових компенсацій за невикористані відпустки, вихідної допомоги, інших передбачених законодавством виплат; сплату єдиного соціального внеску, нарахованого на виплати працівникам; забезпечення своєчасного та в повному обсязі розрахунку за спожиті енергоносії та комунальні послуги, покриття інших  витрат </w:t>
      </w:r>
      <w:r w:rsidRPr="000D0237">
        <w:rPr>
          <w:color w:val="000000"/>
          <w:sz w:val="28"/>
          <w:szCs w:val="28"/>
          <w:shd w:val="clear" w:color="auto" w:fill="FFFFFF"/>
          <w:lang w:val="uk-UA"/>
        </w:rPr>
        <w:t xml:space="preserve">установ, закладів та організацій, </w:t>
      </w:r>
      <w:r w:rsidRPr="005605C7">
        <w:rPr>
          <w:sz w:val="28"/>
          <w:szCs w:val="28"/>
          <w:lang w:val="uk-UA"/>
        </w:rPr>
        <w:t>засновником яких є районні державні адміністрації</w:t>
      </w:r>
      <w:r>
        <w:rPr>
          <w:b/>
          <w:sz w:val="28"/>
          <w:szCs w:val="28"/>
          <w:lang w:val="uk-UA"/>
        </w:rPr>
        <w:t xml:space="preserve">, </w:t>
      </w:r>
      <w:r w:rsidRPr="000D0237">
        <w:rPr>
          <w:color w:val="000000"/>
          <w:sz w:val="28"/>
          <w:szCs w:val="28"/>
          <w:shd w:val="clear" w:color="auto" w:fill="FFFFFF"/>
          <w:lang w:val="uk-UA"/>
        </w:rPr>
        <w:t xml:space="preserve">що </w:t>
      </w:r>
      <w:r w:rsidRPr="000D0237">
        <w:rPr>
          <w:sz w:val="28"/>
          <w:szCs w:val="28"/>
          <w:lang w:val="uk-UA"/>
        </w:rPr>
        <w:t>реорганізовуються або ліквідовуються у Тернопільському районі.</w:t>
      </w:r>
    </w:p>
    <w:p w:rsidR="00BC2151" w:rsidRPr="000D0237" w:rsidRDefault="00BC2151" w:rsidP="00F74479">
      <w:pPr>
        <w:widowControl w:val="0"/>
        <w:ind w:right="-82" w:firstLine="567"/>
        <w:jc w:val="both"/>
        <w:rPr>
          <w:color w:val="000000"/>
          <w:sz w:val="28"/>
          <w:szCs w:val="28"/>
          <w:shd w:val="clear" w:color="auto" w:fill="FFFFFF"/>
          <w:lang w:val="uk-UA"/>
        </w:rPr>
      </w:pPr>
    </w:p>
    <w:p w:rsidR="00BC2151" w:rsidRPr="000D0237" w:rsidRDefault="00BC2151" w:rsidP="00F74479">
      <w:pPr>
        <w:shd w:val="clear" w:color="auto" w:fill="FFFFFF"/>
        <w:jc w:val="center"/>
        <w:rPr>
          <w:b/>
          <w:sz w:val="28"/>
          <w:szCs w:val="28"/>
          <w:lang w:val="uk-UA"/>
        </w:rPr>
      </w:pPr>
      <w:r w:rsidRPr="000D0237">
        <w:rPr>
          <w:b/>
          <w:bCs/>
          <w:color w:val="000000"/>
          <w:sz w:val="28"/>
          <w:szCs w:val="28"/>
          <w:lang w:val="uk-UA"/>
        </w:rPr>
        <w:t>3. М</w:t>
      </w:r>
      <w:r w:rsidRPr="000D0237">
        <w:rPr>
          <w:b/>
          <w:sz w:val="28"/>
          <w:szCs w:val="28"/>
          <w:lang w:val="uk-UA"/>
        </w:rPr>
        <w:t>ета Програми</w:t>
      </w:r>
    </w:p>
    <w:p w:rsidR="00BC2151" w:rsidRPr="000D0237" w:rsidRDefault="00BC2151" w:rsidP="00F74479">
      <w:pPr>
        <w:tabs>
          <w:tab w:val="left" w:pos="10080"/>
        </w:tabs>
        <w:ind w:left="360"/>
        <w:jc w:val="center"/>
        <w:rPr>
          <w:b/>
          <w:sz w:val="16"/>
          <w:szCs w:val="16"/>
          <w:lang w:val="uk-UA"/>
        </w:rPr>
      </w:pPr>
    </w:p>
    <w:p w:rsidR="00BC2151" w:rsidRPr="000D0237" w:rsidRDefault="00BC2151" w:rsidP="00F74479">
      <w:pPr>
        <w:shd w:val="clear" w:color="auto" w:fill="FFFFFF"/>
        <w:tabs>
          <w:tab w:val="left" w:pos="284"/>
        </w:tabs>
        <w:ind w:firstLine="567"/>
        <w:jc w:val="both"/>
        <w:rPr>
          <w:color w:val="000000"/>
          <w:sz w:val="28"/>
          <w:szCs w:val="28"/>
          <w:shd w:val="clear" w:color="auto" w:fill="FFFFFF"/>
          <w:lang w:val="uk-UA"/>
        </w:rPr>
      </w:pPr>
      <w:r w:rsidRPr="000D0237">
        <w:rPr>
          <w:sz w:val="28"/>
          <w:szCs w:val="28"/>
          <w:lang w:val="uk-UA"/>
        </w:rPr>
        <w:t xml:space="preserve">Метою Програми є </w:t>
      </w:r>
      <w:r w:rsidRPr="000D0237">
        <w:rPr>
          <w:color w:val="000000"/>
          <w:sz w:val="28"/>
          <w:szCs w:val="28"/>
          <w:shd w:val="clear" w:color="auto" w:fill="FFFFFF"/>
          <w:lang w:val="uk-UA"/>
        </w:rPr>
        <w:t xml:space="preserve">підтримка установ, закладів та організацій, </w:t>
      </w:r>
      <w:r w:rsidRPr="005605C7">
        <w:rPr>
          <w:sz w:val="28"/>
          <w:szCs w:val="28"/>
          <w:lang w:val="uk-UA"/>
        </w:rPr>
        <w:t>засновником яких є районні державні адміністрації</w:t>
      </w:r>
      <w:r>
        <w:rPr>
          <w:b/>
          <w:sz w:val="28"/>
          <w:szCs w:val="28"/>
          <w:lang w:val="uk-UA"/>
        </w:rPr>
        <w:t xml:space="preserve">, </w:t>
      </w:r>
      <w:r w:rsidRPr="000D0237">
        <w:rPr>
          <w:color w:val="000000"/>
          <w:sz w:val="28"/>
          <w:szCs w:val="28"/>
          <w:shd w:val="clear" w:color="auto" w:fill="FFFFFF"/>
          <w:lang w:val="uk-UA"/>
        </w:rPr>
        <w:t xml:space="preserve">що </w:t>
      </w:r>
      <w:r w:rsidRPr="000D0237">
        <w:rPr>
          <w:sz w:val="28"/>
          <w:szCs w:val="28"/>
          <w:lang w:val="uk-UA"/>
        </w:rPr>
        <w:t>реорганізовуються або ліквідовуються у Тернопільському районі.</w:t>
      </w:r>
    </w:p>
    <w:p w:rsidR="00BC2151" w:rsidRPr="000D0237" w:rsidRDefault="00BC2151" w:rsidP="00F74479">
      <w:pPr>
        <w:tabs>
          <w:tab w:val="left" w:pos="10080"/>
        </w:tabs>
        <w:ind w:firstLine="709"/>
        <w:jc w:val="both"/>
        <w:rPr>
          <w:sz w:val="16"/>
          <w:szCs w:val="16"/>
          <w:lang w:val="uk-UA"/>
        </w:rPr>
      </w:pPr>
    </w:p>
    <w:p w:rsidR="00BC2151" w:rsidRPr="000D0237" w:rsidRDefault="00BC2151" w:rsidP="00F74479">
      <w:pPr>
        <w:numPr>
          <w:ilvl w:val="0"/>
          <w:numId w:val="1"/>
        </w:numPr>
        <w:shd w:val="clear" w:color="auto" w:fill="FFFFFF"/>
        <w:rPr>
          <w:b/>
          <w:bCs/>
          <w:color w:val="000000"/>
          <w:sz w:val="28"/>
          <w:szCs w:val="28"/>
          <w:lang w:val="uk-UA"/>
        </w:rPr>
      </w:pPr>
      <w:r w:rsidRPr="000D0237">
        <w:rPr>
          <w:b/>
          <w:bCs/>
          <w:color w:val="000000"/>
          <w:sz w:val="28"/>
          <w:szCs w:val="28"/>
          <w:lang w:val="uk-UA"/>
        </w:rPr>
        <w:t>Обґрунтування шляхів і засобів розв’язання проблеми, обсягів</w:t>
      </w:r>
    </w:p>
    <w:p w:rsidR="00BC2151" w:rsidRPr="000D0237" w:rsidRDefault="00BC2151" w:rsidP="00F74479">
      <w:pPr>
        <w:shd w:val="clear" w:color="auto" w:fill="FFFFFF"/>
        <w:ind w:left="14"/>
        <w:jc w:val="center"/>
        <w:rPr>
          <w:b/>
          <w:bCs/>
          <w:color w:val="000000"/>
          <w:sz w:val="28"/>
          <w:szCs w:val="28"/>
          <w:lang w:val="uk-UA"/>
        </w:rPr>
      </w:pPr>
      <w:r w:rsidRPr="000D0237">
        <w:rPr>
          <w:b/>
          <w:bCs/>
          <w:color w:val="000000"/>
          <w:sz w:val="28"/>
          <w:szCs w:val="28"/>
          <w:lang w:val="uk-UA"/>
        </w:rPr>
        <w:t xml:space="preserve"> та джерел фінансування; строки та етапи виконання програми</w:t>
      </w:r>
    </w:p>
    <w:p w:rsidR="00BC2151" w:rsidRPr="000D0237" w:rsidRDefault="00BC2151" w:rsidP="00F74479">
      <w:pPr>
        <w:shd w:val="clear" w:color="auto" w:fill="FFFFFF"/>
        <w:ind w:firstLine="562"/>
        <w:jc w:val="both"/>
        <w:rPr>
          <w:color w:val="000000"/>
          <w:sz w:val="16"/>
          <w:szCs w:val="16"/>
          <w:lang w:val="uk-UA"/>
        </w:rPr>
      </w:pPr>
    </w:p>
    <w:p w:rsidR="00BC2151" w:rsidRPr="000D0237" w:rsidRDefault="00BC2151" w:rsidP="00F74479">
      <w:pPr>
        <w:ind w:firstLine="567"/>
        <w:jc w:val="both"/>
        <w:rPr>
          <w:sz w:val="28"/>
          <w:szCs w:val="28"/>
          <w:lang w:val="uk-UA"/>
        </w:rPr>
      </w:pPr>
      <w:r w:rsidRPr="000D0237">
        <w:rPr>
          <w:sz w:val="28"/>
          <w:szCs w:val="28"/>
          <w:lang w:val="uk-UA"/>
        </w:rPr>
        <w:t>Основними шляхами реалізації Програми є:</w:t>
      </w:r>
    </w:p>
    <w:p w:rsidR="00BC2151" w:rsidRPr="000D0237" w:rsidRDefault="00BC2151" w:rsidP="00F74479">
      <w:pPr>
        <w:ind w:firstLine="567"/>
        <w:jc w:val="both"/>
        <w:rPr>
          <w:color w:val="FF0000"/>
          <w:sz w:val="16"/>
          <w:szCs w:val="16"/>
          <w:lang w:val="uk-UA"/>
        </w:rPr>
      </w:pPr>
    </w:p>
    <w:p w:rsidR="00BC2151" w:rsidRPr="000D0237" w:rsidRDefault="00BC2151" w:rsidP="00F74479">
      <w:pPr>
        <w:ind w:firstLine="567"/>
        <w:jc w:val="both"/>
        <w:rPr>
          <w:sz w:val="28"/>
          <w:szCs w:val="28"/>
          <w:lang w:val="uk-UA"/>
        </w:rPr>
      </w:pPr>
      <w:r w:rsidRPr="000D0237">
        <w:rPr>
          <w:sz w:val="28"/>
          <w:szCs w:val="28"/>
          <w:lang w:val="uk-UA"/>
        </w:rPr>
        <w:t xml:space="preserve">- виплата заробітної плати, грошових компенсацій за невикористані відпустки, вихідної допомоги, інших передбачених законодавством виплат; </w:t>
      </w:r>
    </w:p>
    <w:p w:rsidR="00BC2151" w:rsidRPr="000D0237" w:rsidRDefault="00BC2151" w:rsidP="00F74479">
      <w:pPr>
        <w:ind w:firstLine="567"/>
        <w:jc w:val="both"/>
        <w:rPr>
          <w:sz w:val="28"/>
          <w:szCs w:val="28"/>
          <w:lang w:val="uk-UA"/>
        </w:rPr>
      </w:pPr>
      <w:r w:rsidRPr="000D0237">
        <w:rPr>
          <w:sz w:val="28"/>
          <w:szCs w:val="28"/>
          <w:lang w:val="uk-UA"/>
        </w:rPr>
        <w:t xml:space="preserve">- сплата єдиного соціального внеску, нарахованого на виплати працівникам; </w:t>
      </w:r>
    </w:p>
    <w:p w:rsidR="00BC2151" w:rsidRPr="000D0237" w:rsidRDefault="00BC2151" w:rsidP="00F74479">
      <w:pPr>
        <w:ind w:firstLine="567"/>
        <w:jc w:val="both"/>
        <w:rPr>
          <w:sz w:val="28"/>
          <w:szCs w:val="28"/>
          <w:lang w:val="uk-UA"/>
        </w:rPr>
      </w:pPr>
      <w:r w:rsidRPr="000D0237">
        <w:rPr>
          <w:sz w:val="28"/>
          <w:szCs w:val="28"/>
          <w:lang w:val="uk-UA"/>
        </w:rPr>
        <w:t xml:space="preserve">- забезпечення своєчасного та в повному обсязі розрахунку за спожиті енергоносії та комунальні послуги, покриття інших  витрат </w:t>
      </w:r>
      <w:r w:rsidRPr="000D0237">
        <w:rPr>
          <w:color w:val="000000"/>
          <w:sz w:val="28"/>
          <w:szCs w:val="28"/>
          <w:shd w:val="clear" w:color="auto" w:fill="FFFFFF"/>
          <w:lang w:val="uk-UA"/>
        </w:rPr>
        <w:t>установ, закладів та організацій,</w:t>
      </w:r>
      <w:r w:rsidRPr="005605C7">
        <w:rPr>
          <w:sz w:val="28"/>
          <w:szCs w:val="28"/>
          <w:lang w:val="uk-UA"/>
        </w:rPr>
        <w:t xml:space="preserve"> засновником яких є районні державні адміністрації</w:t>
      </w:r>
      <w:r>
        <w:rPr>
          <w:b/>
          <w:sz w:val="28"/>
          <w:szCs w:val="28"/>
          <w:lang w:val="uk-UA"/>
        </w:rPr>
        <w:t xml:space="preserve">, </w:t>
      </w:r>
      <w:r w:rsidRPr="000D0237">
        <w:rPr>
          <w:color w:val="000000"/>
          <w:sz w:val="28"/>
          <w:szCs w:val="28"/>
          <w:shd w:val="clear" w:color="auto" w:fill="FFFFFF"/>
          <w:lang w:val="uk-UA"/>
        </w:rPr>
        <w:t xml:space="preserve">що </w:t>
      </w:r>
      <w:r w:rsidRPr="000D0237">
        <w:rPr>
          <w:sz w:val="28"/>
          <w:szCs w:val="28"/>
          <w:lang w:val="uk-UA"/>
        </w:rPr>
        <w:t>реорганізовуються або ліквідовуються у Тернопільському районі.</w:t>
      </w:r>
    </w:p>
    <w:p w:rsidR="00BC2151" w:rsidRPr="000D0237" w:rsidRDefault="00BC2151" w:rsidP="00F74479">
      <w:pPr>
        <w:ind w:firstLine="567"/>
        <w:jc w:val="both"/>
        <w:rPr>
          <w:sz w:val="28"/>
          <w:szCs w:val="28"/>
          <w:lang w:val="uk-UA"/>
        </w:rPr>
      </w:pPr>
      <w:r>
        <w:rPr>
          <w:sz w:val="28"/>
          <w:szCs w:val="28"/>
          <w:lang w:val="uk-UA"/>
        </w:rPr>
        <w:t xml:space="preserve">Виділені на реалізацію програми кошти не можуть спрямовуватися на виплату працівникам </w:t>
      </w:r>
      <w:r w:rsidRPr="000D0237">
        <w:rPr>
          <w:color w:val="000000"/>
          <w:sz w:val="28"/>
          <w:szCs w:val="28"/>
          <w:shd w:val="clear" w:color="auto" w:fill="FFFFFF"/>
          <w:lang w:val="uk-UA"/>
        </w:rPr>
        <w:t xml:space="preserve">установ, закладів та організацій, що </w:t>
      </w:r>
      <w:r w:rsidRPr="000D0237">
        <w:rPr>
          <w:sz w:val="28"/>
          <w:szCs w:val="28"/>
          <w:lang w:val="uk-UA"/>
        </w:rPr>
        <w:t>реорганізовуються або ліквідовуються</w:t>
      </w:r>
      <w:r>
        <w:rPr>
          <w:sz w:val="28"/>
          <w:szCs w:val="28"/>
          <w:lang w:val="uk-UA"/>
        </w:rPr>
        <w:t xml:space="preserve"> премій, матеріальних допомог на вирішення соціально- побутових питань та на оздоровлення.</w:t>
      </w:r>
    </w:p>
    <w:p w:rsidR="00BC2151" w:rsidRPr="000D0237" w:rsidRDefault="00BC2151" w:rsidP="00F74479">
      <w:pPr>
        <w:ind w:firstLine="567"/>
        <w:jc w:val="both"/>
        <w:rPr>
          <w:sz w:val="28"/>
          <w:szCs w:val="28"/>
          <w:lang w:val="uk-UA"/>
        </w:rPr>
      </w:pPr>
      <w:r w:rsidRPr="000D0237">
        <w:rPr>
          <w:color w:val="000000"/>
          <w:sz w:val="28"/>
          <w:szCs w:val="28"/>
          <w:lang w:val="uk-UA"/>
        </w:rPr>
        <w:t xml:space="preserve">Термін дії програми: </w:t>
      </w:r>
      <w:r>
        <w:rPr>
          <w:color w:val="000000"/>
          <w:sz w:val="28"/>
          <w:szCs w:val="28"/>
          <w:lang w:val="uk-UA"/>
        </w:rPr>
        <w:t xml:space="preserve">І квартал </w:t>
      </w:r>
      <w:r w:rsidRPr="000D0237">
        <w:rPr>
          <w:color w:val="000000"/>
          <w:sz w:val="28"/>
          <w:szCs w:val="28"/>
          <w:lang w:val="uk-UA"/>
        </w:rPr>
        <w:t>2021 р</w:t>
      </w:r>
      <w:r>
        <w:rPr>
          <w:color w:val="000000"/>
          <w:sz w:val="28"/>
          <w:szCs w:val="28"/>
          <w:lang w:val="uk-UA"/>
        </w:rPr>
        <w:t>о</w:t>
      </w:r>
      <w:r w:rsidRPr="000D0237">
        <w:rPr>
          <w:color w:val="000000"/>
          <w:sz w:val="28"/>
          <w:szCs w:val="28"/>
          <w:lang w:val="uk-UA"/>
        </w:rPr>
        <w:t>к</w:t>
      </w:r>
      <w:r>
        <w:rPr>
          <w:color w:val="000000"/>
          <w:sz w:val="28"/>
          <w:szCs w:val="28"/>
          <w:lang w:val="uk-UA"/>
        </w:rPr>
        <w:t>у</w:t>
      </w:r>
      <w:r w:rsidRPr="000D0237">
        <w:rPr>
          <w:color w:val="000000"/>
          <w:sz w:val="28"/>
          <w:szCs w:val="28"/>
          <w:lang w:val="uk-UA"/>
        </w:rPr>
        <w:t>.</w:t>
      </w:r>
    </w:p>
    <w:p w:rsidR="00BC2151" w:rsidRPr="000D0237" w:rsidRDefault="00BC2151" w:rsidP="00F74479">
      <w:pPr>
        <w:ind w:firstLine="567"/>
        <w:jc w:val="both"/>
        <w:rPr>
          <w:b/>
          <w:bCs/>
          <w:color w:val="000000"/>
          <w:sz w:val="28"/>
          <w:szCs w:val="28"/>
          <w:lang w:val="uk-UA"/>
        </w:rPr>
      </w:pPr>
      <w:r w:rsidRPr="000D0237">
        <w:rPr>
          <w:sz w:val="28"/>
          <w:szCs w:val="28"/>
          <w:lang w:val="uk-UA"/>
        </w:rPr>
        <w:t xml:space="preserve">Реалізацію Програми планується здійснити за рахунок </w:t>
      </w:r>
      <w:r w:rsidRPr="000D0237">
        <w:rPr>
          <w:color w:val="000000"/>
          <w:sz w:val="28"/>
          <w:szCs w:val="28"/>
          <w:lang w:val="uk-UA"/>
        </w:rPr>
        <w:t xml:space="preserve">коштів районного бюджету. </w:t>
      </w:r>
    </w:p>
    <w:p w:rsidR="00BC2151" w:rsidRPr="000D0237" w:rsidRDefault="00BC2151" w:rsidP="00F74479">
      <w:pPr>
        <w:shd w:val="clear" w:color="auto" w:fill="FFFFFF"/>
        <w:jc w:val="center"/>
        <w:rPr>
          <w:b/>
          <w:bCs/>
          <w:color w:val="000000"/>
          <w:sz w:val="16"/>
          <w:szCs w:val="16"/>
          <w:lang w:val="uk-UA"/>
        </w:rPr>
      </w:pPr>
    </w:p>
    <w:p w:rsidR="00BC2151" w:rsidRPr="000D0237" w:rsidRDefault="00BC2151" w:rsidP="00F74479">
      <w:pPr>
        <w:shd w:val="clear" w:color="auto" w:fill="FFFFFF"/>
        <w:jc w:val="center"/>
        <w:rPr>
          <w:b/>
          <w:bCs/>
          <w:color w:val="000000"/>
          <w:sz w:val="28"/>
          <w:szCs w:val="28"/>
          <w:lang w:val="uk-UA"/>
        </w:rPr>
      </w:pPr>
      <w:r w:rsidRPr="000D0237">
        <w:rPr>
          <w:b/>
          <w:bCs/>
          <w:color w:val="000000"/>
          <w:sz w:val="28"/>
          <w:szCs w:val="28"/>
          <w:lang w:val="uk-UA"/>
        </w:rPr>
        <w:t>Ресурсне забезпечення програми</w:t>
      </w:r>
    </w:p>
    <w:p w:rsidR="00BC2151" w:rsidRPr="000D0237" w:rsidRDefault="00BC2151" w:rsidP="00F74479">
      <w:pPr>
        <w:shd w:val="clear" w:color="auto" w:fill="FFFFFF"/>
        <w:jc w:val="center"/>
        <w:rPr>
          <w:b/>
          <w:bCs/>
          <w:color w:val="000000"/>
          <w:sz w:val="28"/>
          <w:szCs w:val="28"/>
          <w:lang w:val="uk-UA"/>
        </w:rPr>
      </w:pPr>
    </w:p>
    <w:tbl>
      <w:tblPr>
        <w:tblW w:w="7239" w:type="dxa"/>
        <w:jc w:val="center"/>
        <w:tblInd w:w="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3499"/>
        <w:gridCol w:w="1840"/>
        <w:gridCol w:w="1900"/>
      </w:tblGrid>
      <w:tr w:rsidR="00BC2151" w:rsidRPr="000D0237" w:rsidTr="00127622">
        <w:trPr>
          <w:cantSplit/>
          <w:trHeight w:val="200"/>
          <w:jc w:val="center"/>
        </w:trPr>
        <w:tc>
          <w:tcPr>
            <w:tcW w:w="3499" w:type="dxa"/>
            <w:vAlign w:val="center"/>
          </w:tcPr>
          <w:p w:rsidR="00BC2151" w:rsidRPr="000D0237" w:rsidRDefault="00BC2151" w:rsidP="00127622">
            <w:pPr>
              <w:ind w:left="5" w:right="14"/>
              <w:rPr>
                <w:b/>
                <w:snapToGrid w:val="0"/>
                <w:color w:val="000000"/>
                <w:szCs w:val="28"/>
                <w:lang w:val="uk-UA"/>
              </w:rPr>
            </w:pPr>
          </w:p>
        </w:tc>
        <w:tc>
          <w:tcPr>
            <w:tcW w:w="1840" w:type="dxa"/>
          </w:tcPr>
          <w:p w:rsidR="00BC2151" w:rsidRPr="000D0237" w:rsidRDefault="00BC2151" w:rsidP="00127622">
            <w:pPr>
              <w:jc w:val="center"/>
              <w:rPr>
                <w:b/>
                <w:snapToGrid w:val="0"/>
                <w:color w:val="000000"/>
                <w:szCs w:val="28"/>
                <w:lang w:val="uk-UA"/>
              </w:rPr>
            </w:pPr>
            <w:r w:rsidRPr="000D0237">
              <w:rPr>
                <w:b/>
                <w:snapToGrid w:val="0"/>
                <w:color w:val="000000"/>
                <w:sz w:val="28"/>
                <w:szCs w:val="28"/>
                <w:lang w:val="uk-UA"/>
              </w:rPr>
              <w:t>2021 рік,</w:t>
            </w:r>
          </w:p>
          <w:p w:rsidR="00BC2151" w:rsidRPr="000D0237" w:rsidRDefault="00BC2151" w:rsidP="00127622">
            <w:pPr>
              <w:jc w:val="center"/>
              <w:rPr>
                <w:b/>
                <w:snapToGrid w:val="0"/>
                <w:color w:val="000000"/>
                <w:szCs w:val="28"/>
                <w:lang w:val="uk-UA"/>
              </w:rPr>
            </w:pPr>
            <w:r w:rsidRPr="000D0237">
              <w:rPr>
                <w:b/>
                <w:snapToGrid w:val="0"/>
                <w:color w:val="000000"/>
                <w:sz w:val="28"/>
                <w:szCs w:val="28"/>
                <w:lang w:val="uk-UA"/>
              </w:rPr>
              <w:t>тис. грн.</w:t>
            </w:r>
          </w:p>
        </w:tc>
        <w:tc>
          <w:tcPr>
            <w:tcW w:w="1900" w:type="dxa"/>
            <w:vAlign w:val="center"/>
          </w:tcPr>
          <w:p w:rsidR="00BC2151" w:rsidRPr="000D0237" w:rsidRDefault="00BC2151" w:rsidP="00127622">
            <w:pPr>
              <w:jc w:val="center"/>
              <w:rPr>
                <w:b/>
                <w:snapToGrid w:val="0"/>
                <w:color w:val="000000"/>
                <w:szCs w:val="28"/>
                <w:lang w:val="uk-UA"/>
              </w:rPr>
            </w:pPr>
            <w:r w:rsidRPr="000D0237">
              <w:rPr>
                <w:b/>
                <w:snapToGrid w:val="0"/>
                <w:color w:val="000000"/>
                <w:sz w:val="28"/>
                <w:szCs w:val="28"/>
                <w:lang w:val="uk-UA"/>
              </w:rPr>
              <w:t>Всього,</w:t>
            </w:r>
          </w:p>
          <w:p w:rsidR="00BC2151" w:rsidRPr="000D0237" w:rsidRDefault="00BC2151" w:rsidP="00127622">
            <w:pPr>
              <w:jc w:val="center"/>
              <w:rPr>
                <w:b/>
                <w:snapToGrid w:val="0"/>
                <w:color w:val="000000"/>
                <w:szCs w:val="28"/>
                <w:lang w:val="uk-UA"/>
              </w:rPr>
            </w:pPr>
            <w:r w:rsidRPr="000D0237">
              <w:rPr>
                <w:b/>
                <w:snapToGrid w:val="0"/>
                <w:color w:val="000000"/>
                <w:sz w:val="28"/>
                <w:szCs w:val="28"/>
                <w:lang w:val="uk-UA"/>
              </w:rPr>
              <w:t xml:space="preserve"> тис. грн.</w:t>
            </w:r>
          </w:p>
        </w:tc>
      </w:tr>
      <w:tr w:rsidR="00BC2151" w:rsidRPr="000D0237" w:rsidTr="00127622">
        <w:trPr>
          <w:trHeight w:val="203"/>
          <w:jc w:val="center"/>
        </w:trPr>
        <w:tc>
          <w:tcPr>
            <w:tcW w:w="3499" w:type="dxa"/>
          </w:tcPr>
          <w:p w:rsidR="00BC2151" w:rsidRPr="000D0237" w:rsidRDefault="00BC2151" w:rsidP="00127622">
            <w:pPr>
              <w:ind w:left="5" w:right="14"/>
              <w:rPr>
                <w:i/>
                <w:snapToGrid w:val="0"/>
                <w:color w:val="000000"/>
                <w:szCs w:val="28"/>
                <w:lang w:val="uk-UA"/>
              </w:rPr>
            </w:pPr>
            <w:r w:rsidRPr="000D0237">
              <w:rPr>
                <w:snapToGrid w:val="0"/>
                <w:color w:val="000000"/>
                <w:sz w:val="28"/>
                <w:szCs w:val="28"/>
                <w:lang w:val="uk-UA"/>
              </w:rPr>
              <w:t>Обсяг ресурсів передбачених на виконання  програми  усього:</w:t>
            </w:r>
          </w:p>
        </w:tc>
        <w:tc>
          <w:tcPr>
            <w:tcW w:w="1840" w:type="dxa"/>
          </w:tcPr>
          <w:p w:rsidR="00BC2151" w:rsidRDefault="00BC2151" w:rsidP="007B20D4">
            <w:pPr>
              <w:jc w:val="center"/>
            </w:pPr>
            <w:r w:rsidRPr="0071462F">
              <w:rPr>
                <w:b/>
                <w:sz w:val="28"/>
                <w:szCs w:val="28"/>
                <w:lang w:val="uk-UA"/>
              </w:rPr>
              <w:t>2562,2</w:t>
            </w:r>
          </w:p>
        </w:tc>
        <w:tc>
          <w:tcPr>
            <w:tcW w:w="1900" w:type="dxa"/>
          </w:tcPr>
          <w:p w:rsidR="00BC2151" w:rsidRDefault="00BC2151" w:rsidP="007B20D4">
            <w:pPr>
              <w:jc w:val="center"/>
            </w:pPr>
            <w:r w:rsidRPr="0071462F">
              <w:rPr>
                <w:b/>
                <w:sz w:val="28"/>
                <w:szCs w:val="28"/>
                <w:lang w:val="uk-UA"/>
              </w:rPr>
              <w:t>2562,2</w:t>
            </w:r>
          </w:p>
        </w:tc>
      </w:tr>
      <w:tr w:rsidR="00BC2151" w:rsidRPr="000D0237" w:rsidTr="00127622">
        <w:trPr>
          <w:trHeight w:val="203"/>
          <w:jc w:val="center"/>
        </w:trPr>
        <w:tc>
          <w:tcPr>
            <w:tcW w:w="3499" w:type="dxa"/>
          </w:tcPr>
          <w:p w:rsidR="00BC2151" w:rsidRPr="000D0237" w:rsidRDefault="00BC2151" w:rsidP="00127622">
            <w:pPr>
              <w:ind w:left="5" w:right="14"/>
              <w:rPr>
                <w:snapToGrid w:val="0"/>
                <w:color w:val="000000"/>
                <w:szCs w:val="28"/>
                <w:lang w:val="uk-UA"/>
              </w:rPr>
            </w:pPr>
            <w:r w:rsidRPr="000D0237">
              <w:rPr>
                <w:snapToGrid w:val="0"/>
                <w:color w:val="000000"/>
                <w:sz w:val="28"/>
                <w:szCs w:val="28"/>
                <w:lang w:val="uk-UA"/>
              </w:rPr>
              <w:t>в т. ч. з районного бюджету</w:t>
            </w:r>
          </w:p>
        </w:tc>
        <w:tc>
          <w:tcPr>
            <w:tcW w:w="1840" w:type="dxa"/>
          </w:tcPr>
          <w:p w:rsidR="00BC2151" w:rsidRDefault="00BC2151" w:rsidP="007B20D4">
            <w:pPr>
              <w:jc w:val="center"/>
            </w:pPr>
            <w:r w:rsidRPr="0071462F">
              <w:rPr>
                <w:b/>
                <w:sz w:val="28"/>
                <w:szCs w:val="28"/>
                <w:lang w:val="uk-UA"/>
              </w:rPr>
              <w:t>2562,2</w:t>
            </w:r>
          </w:p>
        </w:tc>
        <w:tc>
          <w:tcPr>
            <w:tcW w:w="1900" w:type="dxa"/>
          </w:tcPr>
          <w:p w:rsidR="00BC2151" w:rsidRDefault="00BC2151" w:rsidP="007B20D4">
            <w:pPr>
              <w:jc w:val="center"/>
            </w:pPr>
            <w:r w:rsidRPr="0071462F">
              <w:rPr>
                <w:b/>
                <w:sz w:val="28"/>
                <w:szCs w:val="28"/>
                <w:lang w:val="uk-UA"/>
              </w:rPr>
              <w:t>2562,2</w:t>
            </w:r>
          </w:p>
        </w:tc>
      </w:tr>
    </w:tbl>
    <w:p w:rsidR="00BC2151" w:rsidRDefault="00BC2151" w:rsidP="00F74479">
      <w:pPr>
        <w:shd w:val="clear" w:color="auto" w:fill="FFFFFF"/>
        <w:jc w:val="center"/>
        <w:rPr>
          <w:b/>
          <w:bCs/>
          <w:color w:val="000000"/>
          <w:sz w:val="28"/>
          <w:szCs w:val="28"/>
          <w:lang w:val="uk-UA"/>
        </w:rPr>
      </w:pPr>
    </w:p>
    <w:p w:rsidR="00BC2151" w:rsidRPr="000D0237" w:rsidRDefault="00BC2151" w:rsidP="00F74479">
      <w:pPr>
        <w:shd w:val="clear" w:color="auto" w:fill="FFFFFF"/>
        <w:jc w:val="center"/>
        <w:rPr>
          <w:color w:val="000000"/>
          <w:sz w:val="28"/>
          <w:szCs w:val="28"/>
          <w:lang w:val="uk-UA"/>
        </w:rPr>
      </w:pPr>
      <w:r w:rsidRPr="000D0237">
        <w:rPr>
          <w:b/>
          <w:bCs/>
          <w:color w:val="000000"/>
          <w:sz w:val="28"/>
          <w:szCs w:val="28"/>
          <w:lang w:val="uk-UA"/>
        </w:rPr>
        <w:t>5. Очікувані результати</w:t>
      </w:r>
    </w:p>
    <w:p w:rsidR="00BC2151" w:rsidRPr="000D0237" w:rsidRDefault="00BC2151" w:rsidP="00F74479">
      <w:pPr>
        <w:pStyle w:val="Heading6"/>
        <w:spacing w:before="0" w:after="0"/>
        <w:jc w:val="both"/>
        <w:rPr>
          <w:rFonts w:ascii="Times New Roman" w:hAnsi="Times New Roman"/>
          <w:b w:val="0"/>
          <w:color w:val="000000"/>
          <w:sz w:val="28"/>
          <w:szCs w:val="28"/>
          <w:shd w:val="clear" w:color="auto" w:fill="FFFFFF"/>
        </w:rPr>
      </w:pPr>
      <w:r w:rsidRPr="000D0237">
        <w:rPr>
          <w:color w:val="000000"/>
          <w:sz w:val="16"/>
          <w:szCs w:val="16"/>
        </w:rPr>
        <w:br/>
      </w:r>
      <w:r w:rsidRPr="000D0237">
        <w:rPr>
          <w:rFonts w:ascii="Times New Roman" w:hAnsi="Times New Roman"/>
          <w:b w:val="0"/>
          <w:color w:val="000000"/>
        </w:rPr>
        <w:t xml:space="preserve">        </w:t>
      </w:r>
      <w:r w:rsidRPr="000D0237">
        <w:rPr>
          <w:rFonts w:ascii="Times New Roman" w:hAnsi="Times New Roman"/>
          <w:b w:val="0"/>
          <w:color w:val="000000"/>
          <w:sz w:val="28"/>
          <w:szCs w:val="28"/>
          <w:shd w:val="clear" w:color="auto" w:fill="FFFFFF"/>
        </w:rPr>
        <w:t xml:space="preserve">Реалізація </w:t>
      </w:r>
      <w:r>
        <w:rPr>
          <w:rFonts w:ascii="Times New Roman" w:hAnsi="Times New Roman"/>
          <w:b w:val="0"/>
          <w:sz w:val="28"/>
          <w:szCs w:val="28"/>
        </w:rPr>
        <w:t>П</w:t>
      </w:r>
      <w:r w:rsidRPr="000D0237">
        <w:rPr>
          <w:rFonts w:ascii="Times New Roman" w:hAnsi="Times New Roman"/>
          <w:b w:val="0"/>
          <w:sz w:val="28"/>
          <w:szCs w:val="28"/>
        </w:rPr>
        <w:t xml:space="preserve">рограми фінансового та ресурсного забезпечення </w:t>
      </w:r>
      <w:r w:rsidRPr="005605C7">
        <w:rPr>
          <w:rFonts w:ascii="Times New Roman" w:hAnsi="Times New Roman"/>
          <w:b w:val="0"/>
          <w:sz w:val="28"/>
          <w:szCs w:val="28"/>
        </w:rPr>
        <w:t>бюджетних установ, закладів, та організацій, засновником яких є районні державні адміністрації, що реорганізовуються або ліквідовуються у</w:t>
      </w:r>
      <w:r w:rsidRPr="000D0237">
        <w:rPr>
          <w:rFonts w:ascii="Times New Roman" w:hAnsi="Times New Roman"/>
          <w:b w:val="0"/>
          <w:sz w:val="28"/>
          <w:szCs w:val="28"/>
        </w:rPr>
        <w:t xml:space="preserve"> Тернопільському районі на 2021 </w:t>
      </w:r>
      <w:r w:rsidRPr="000D0237">
        <w:rPr>
          <w:rFonts w:ascii="Times New Roman" w:hAnsi="Times New Roman"/>
          <w:b w:val="0"/>
          <w:color w:val="000000"/>
          <w:sz w:val="28"/>
          <w:szCs w:val="28"/>
          <w:shd w:val="clear" w:color="auto" w:fill="FFFFFF"/>
        </w:rPr>
        <w:t>дозволить забезпечити:</w:t>
      </w:r>
    </w:p>
    <w:p w:rsidR="00BC2151" w:rsidRPr="000D0237" w:rsidRDefault="00BC2151" w:rsidP="00F74479">
      <w:pPr>
        <w:ind w:firstLine="567"/>
        <w:jc w:val="both"/>
        <w:rPr>
          <w:sz w:val="28"/>
          <w:szCs w:val="28"/>
          <w:lang w:val="uk-UA"/>
        </w:rPr>
      </w:pPr>
      <w:r w:rsidRPr="000D0237">
        <w:rPr>
          <w:color w:val="000000"/>
          <w:sz w:val="28"/>
          <w:szCs w:val="28"/>
          <w:shd w:val="clear" w:color="auto" w:fill="FFFFFF"/>
          <w:lang w:val="uk-UA"/>
        </w:rPr>
        <w:t>- д</w:t>
      </w:r>
      <w:r w:rsidRPr="000D0237">
        <w:rPr>
          <w:sz w:val="28"/>
          <w:szCs w:val="28"/>
          <w:lang w:val="uk-UA"/>
        </w:rPr>
        <w:t>отримання законодавства про працю при звільненні працівників;</w:t>
      </w:r>
    </w:p>
    <w:p w:rsidR="00BC2151" w:rsidRPr="000D0237" w:rsidRDefault="00BC2151" w:rsidP="00F74479">
      <w:pPr>
        <w:ind w:firstLine="567"/>
        <w:jc w:val="both"/>
        <w:rPr>
          <w:bCs/>
          <w:sz w:val="28"/>
          <w:szCs w:val="28"/>
          <w:lang w:val="uk-UA"/>
        </w:rPr>
      </w:pPr>
      <w:r w:rsidRPr="000D0237">
        <w:rPr>
          <w:sz w:val="28"/>
          <w:szCs w:val="28"/>
          <w:lang w:val="uk-UA"/>
        </w:rPr>
        <w:t>- н</w:t>
      </w:r>
      <w:r w:rsidRPr="000D0237">
        <w:rPr>
          <w:bCs/>
          <w:sz w:val="28"/>
          <w:szCs w:val="28"/>
          <w:lang w:val="uk-UA"/>
        </w:rPr>
        <w:t>едопущення виникнення заборгованості за спожиті енергоносії та комунальні послуги; покриє інші витрати на ліквідацію та реорганізацію;</w:t>
      </w:r>
    </w:p>
    <w:p w:rsidR="00BC2151" w:rsidRPr="000D0237" w:rsidRDefault="00BC2151" w:rsidP="00F74479">
      <w:pPr>
        <w:ind w:firstLine="567"/>
        <w:jc w:val="both"/>
        <w:rPr>
          <w:sz w:val="28"/>
          <w:szCs w:val="28"/>
          <w:lang w:val="uk-UA"/>
        </w:rPr>
      </w:pPr>
      <w:r w:rsidRPr="000D0237">
        <w:rPr>
          <w:bCs/>
          <w:sz w:val="28"/>
          <w:szCs w:val="28"/>
          <w:lang w:val="uk-UA"/>
        </w:rPr>
        <w:t xml:space="preserve">- </w:t>
      </w:r>
      <w:r w:rsidRPr="000D0237">
        <w:rPr>
          <w:color w:val="000000"/>
          <w:sz w:val="28"/>
          <w:szCs w:val="28"/>
          <w:shd w:val="clear" w:color="auto" w:fill="FFFFFF"/>
          <w:lang w:val="uk-UA"/>
        </w:rPr>
        <w:t xml:space="preserve">стабільність роботи  районної ради та </w:t>
      </w:r>
      <w:r w:rsidRPr="000D0237">
        <w:rPr>
          <w:sz w:val="28"/>
          <w:szCs w:val="28"/>
          <w:lang w:val="uk-UA"/>
        </w:rPr>
        <w:t>районної державної адміністрації та її структурних підрозділів</w:t>
      </w:r>
      <w:r w:rsidRPr="000D0237">
        <w:rPr>
          <w:color w:val="000000"/>
          <w:sz w:val="28"/>
          <w:szCs w:val="28"/>
          <w:shd w:val="clear" w:color="auto" w:fill="FFFFFF"/>
          <w:lang w:val="uk-UA"/>
        </w:rPr>
        <w:t xml:space="preserve"> при виконанні своїх функцій;</w:t>
      </w:r>
      <w:r w:rsidRPr="000D0237">
        <w:rPr>
          <w:sz w:val="28"/>
          <w:szCs w:val="28"/>
          <w:lang w:val="uk-UA"/>
        </w:rPr>
        <w:t xml:space="preserve"> </w:t>
      </w:r>
    </w:p>
    <w:p w:rsidR="00BC2151" w:rsidRPr="000D0237" w:rsidRDefault="00BC2151" w:rsidP="00F74479">
      <w:pPr>
        <w:ind w:firstLine="567"/>
        <w:jc w:val="both"/>
        <w:rPr>
          <w:sz w:val="28"/>
          <w:szCs w:val="28"/>
          <w:lang w:val="uk-UA"/>
        </w:rPr>
      </w:pPr>
      <w:r w:rsidRPr="000D0237">
        <w:rPr>
          <w:sz w:val="28"/>
          <w:szCs w:val="28"/>
          <w:lang w:val="uk-UA"/>
        </w:rPr>
        <w:t>- підвищення рівня управління бюджетним процесом.</w:t>
      </w:r>
    </w:p>
    <w:p w:rsidR="00BC2151" w:rsidRPr="00F43B06" w:rsidRDefault="00BC2151" w:rsidP="00F74479">
      <w:pPr>
        <w:ind w:firstLine="567"/>
        <w:jc w:val="both"/>
        <w:rPr>
          <w:sz w:val="28"/>
          <w:szCs w:val="28"/>
          <w:lang w:val="uk-UA"/>
        </w:rPr>
      </w:pPr>
      <w:r w:rsidRPr="00F43B06">
        <w:rPr>
          <w:sz w:val="28"/>
          <w:szCs w:val="28"/>
          <w:lang w:val="uk-UA"/>
        </w:rPr>
        <w:t xml:space="preserve">- </w:t>
      </w:r>
      <w:r>
        <w:rPr>
          <w:sz w:val="28"/>
          <w:szCs w:val="28"/>
          <w:lang w:val="uk-UA"/>
        </w:rPr>
        <w:t>зняття соціальної напруги в період ліквідації та реорганізації районів та установ, засновниками яких є районні державні адміністрації, та недопущення заборгованості по  основних виплатах працівникам бюджетних установ.</w:t>
      </w:r>
    </w:p>
    <w:p w:rsidR="00BC2151" w:rsidRPr="000D0237" w:rsidRDefault="00BC2151" w:rsidP="00F74479">
      <w:pPr>
        <w:ind w:firstLine="567"/>
        <w:jc w:val="both"/>
        <w:rPr>
          <w:sz w:val="28"/>
          <w:szCs w:val="28"/>
          <w:lang w:val="uk-UA"/>
        </w:rPr>
      </w:pPr>
    </w:p>
    <w:p w:rsidR="00BC2151" w:rsidRPr="000D0237" w:rsidRDefault="00BC2151" w:rsidP="00F74479">
      <w:pPr>
        <w:jc w:val="both"/>
        <w:rPr>
          <w:sz w:val="28"/>
          <w:szCs w:val="28"/>
          <w:lang w:val="uk-UA"/>
        </w:rPr>
      </w:pPr>
    </w:p>
    <w:p w:rsidR="00BC2151" w:rsidRPr="000D0237" w:rsidRDefault="00BC2151" w:rsidP="00F74479">
      <w:pPr>
        <w:jc w:val="both"/>
        <w:rPr>
          <w:sz w:val="28"/>
          <w:szCs w:val="28"/>
          <w:lang w:val="uk-UA"/>
        </w:rPr>
      </w:pPr>
    </w:p>
    <w:p w:rsidR="00BC2151" w:rsidRPr="000D0237" w:rsidRDefault="00BC2151" w:rsidP="00F74479">
      <w:pPr>
        <w:tabs>
          <w:tab w:val="num" w:pos="0"/>
        </w:tabs>
        <w:jc w:val="both"/>
        <w:rPr>
          <w:b/>
          <w:sz w:val="28"/>
          <w:szCs w:val="28"/>
          <w:lang w:val="uk-UA"/>
        </w:rPr>
      </w:pPr>
    </w:p>
    <w:p w:rsidR="00BC2151" w:rsidRPr="000D0237" w:rsidRDefault="00BC2151" w:rsidP="00F74479">
      <w:pPr>
        <w:tabs>
          <w:tab w:val="num" w:pos="0"/>
        </w:tabs>
        <w:jc w:val="both"/>
        <w:rPr>
          <w:b/>
          <w:sz w:val="28"/>
          <w:szCs w:val="28"/>
          <w:lang w:val="uk-UA"/>
        </w:rPr>
      </w:pPr>
    </w:p>
    <w:p w:rsidR="00BC2151" w:rsidRPr="000D0237" w:rsidRDefault="00BC2151" w:rsidP="00F74479">
      <w:pPr>
        <w:tabs>
          <w:tab w:val="num" w:pos="0"/>
        </w:tabs>
        <w:jc w:val="both"/>
        <w:rPr>
          <w:b/>
          <w:sz w:val="28"/>
          <w:szCs w:val="28"/>
          <w:lang w:val="uk-UA"/>
        </w:rPr>
        <w:sectPr w:rsidR="00BC2151" w:rsidRPr="000D0237" w:rsidSect="005B6E27">
          <w:headerReference w:type="even" r:id="rId7"/>
          <w:headerReference w:type="default" r:id="rId8"/>
          <w:pgSz w:w="11906" w:h="16838"/>
          <w:pgMar w:top="1134" w:right="567" w:bottom="1134" w:left="1701" w:header="709" w:footer="709" w:gutter="0"/>
          <w:pgNumType w:start="0"/>
          <w:cols w:space="708"/>
          <w:titlePg/>
          <w:docGrid w:linePitch="360"/>
        </w:sectPr>
      </w:pPr>
    </w:p>
    <w:p w:rsidR="00BC2151" w:rsidRPr="000D0237" w:rsidRDefault="00BC2151" w:rsidP="00F74479">
      <w:pPr>
        <w:jc w:val="center"/>
        <w:rPr>
          <w:b/>
          <w:sz w:val="28"/>
          <w:szCs w:val="28"/>
          <w:lang w:val="uk-UA"/>
        </w:rPr>
      </w:pPr>
      <w:r w:rsidRPr="000D0237">
        <w:rPr>
          <w:b/>
          <w:sz w:val="28"/>
          <w:szCs w:val="28"/>
          <w:lang w:val="uk-UA"/>
        </w:rPr>
        <w:t xml:space="preserve">6. Напрями діяльності та заходи </w:t>
      </w:r>
      <w:r>
        <w:rPr>
          <w:b/>
          <w:sz w:val="28"/>
          <w:szCs w:val="28"/>
          <w:lang w:val="uk-UA"/>
        </w:rPr>
        <w:t>П</w:t>
      </w:r>
      <w:r w:rsidRPr="000D0237">
        <w:rPr>
          <w:b/>
          <w:sz w:val="28"/>
          <w:szCs w:val="28"/>
          <w:lang w:val="uk-UA"/>
        </w:rPr>
        <w:t>рограми фінансового та ресурсного забезпечення бюджетних установ, закладів та організацій, що реорганізовуються або ліквідовуються у Тернопільському районі на 2021 рік</w:t>
      </w:r>
    </w:p>
    <w:p w:rsidR="00BC2151" w:rsidRPr="000D0237" w:rsidRDefault="00BC2151" w:rsidP="00F74479">
      <w:pPr>
        <w:jc w:val="center"/>
        <w:rPr>
          <w:b/>
          <w:sz w:val="16"/>
          <w:szCs w:val="16"/>
          <w:lang w:val="uk-UA"/>
        </w:rPr>
      </w:pPr>
    </w:p>
    <w:tbl>
      <w:tblPr>
        <w:tblW w:w="15576"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1"/>
        <w:gridCol w:w="4698"/>
        <w:gridCol w:w="1493"/>
        <w:gridCol w:w="2317"/>
        <w:gridCol w:w="1792"/>
        <w:gridCol w:w="1517"/>
        <w:gridCol w:w="2928"/>
      </w:tblGrid>
      <w:tr w:rsidR="00BC2151" w:rsidRPr="000D0237" w:rsidTr="00127622">
        <w:trPr>
          <w:cantSplit/>
          <w:trHeight w:val="1380"/>
        </w:trPr>
        <w:tc>
          <w:tcPr>
            <w:tcW w:w="831" w:type="dxa"/>
          </w:tcPr>
          <w:p w:rsidR="00BC2151" w:rsidRPr="000D0237" w:rsidRDefault="00BC2151" w:rsidP="00F74479">
            <w:pPr>
              <w:ind w:left="-108"/>
              <w:jc w:val="center"/>
              <w:rPr>
                <w:b/>
                <w:lang w:val="uk-UA"/>
              </w:rPr>
            </w:pPr>
            <w:r w:rsidRPr="000D0237">
              <w:rPr>
                <w:b/>
                <w:lang w:val="uk-UA"/>
              </w:rPr>
              <w:t>№ з/п</w:t>
            </w:r>
          </w:p>
        </w:tc>
        <w:tc>
          <w:tcPr>
            <w:tcW w:w="4698" w:type="dxa"/>
          </w:tcPr>
          <w:p w:rsidR="00BC2151" w:rsidRPr="000D0237" w:rsidRDefault="00BC2151" w:rsidP="00127622">
            <w:pPr>
              <w:jc w:val="center"/>
              <w:rPr>
                <w:b/>
                <w:lang w:val="uk-UA"/>
              </w:rPr>
            </w:pPr>
          </w:p>
          <w:p w:rsidR="00BC2151" w:rsidRPr="000D0237" w:rsidRDefault="00BC2151" w:rsidP="00127622">
            <w:pPr>
              <w:jc w:val="center"/>
              <w:rPr>
                <w:b/>
                <w:lang w:val="uk-UA"/>
              </w:rPr>
            </w:pPr>
          </w:p>
          <w:p w:rsidR="00BC2151" w:rsidRPr="000D0237" w:rsidRDefault="00BC2151" w:rsidP="00127622">
            <w:pPr>
              <w:jc w:val="center"/>
              <w:rPr>
                <w:b/>
                <w:lang w:val="uk-UA"/>
              </w:rPr>
            </w:pPr>
            <w:r w:rsidRPr="000D0237">
              <w:rPr>
                <w:b/>
                <w:lang w:val="uk-UA"/>
              </w:rPr>
              <w:t>Перелік заходів програми</w:t>
            </w:r>
          </w:p>
        </w:tc>
        <w:tc>
          <w:tcPr>
            <w:tcW w:w="1493" w:type="dxa"/>
          </w:tcPr>
          <w:p w:rsidR="00BC2151" w:rsidRPr="000D0237" w:rsidRDefault="00BC2151" w:rsidP="00127622">
            <w:pPr>
              <w:jc w:val="center"/>
              <w:rPr>
                <w:b/>
                <w:lang w:val="uk-UA"/>
              </w:rPr>
            </w:pPr>
          </w:p>
          <w:p w:rsidR="00BC2151" w:rsidRPr="000D0237" w:rsidRDefault="00BC2151" w:rsidP="00127622">
            <w:pPr>
              <w:jc w:val="center"/>
              <w:rPr>
                <w:b/>
                <w:lang w:val="uk-UA"/>
              </w:rPr>
            </w:pPr>
          </w:p>
          <w:p w:rsidR="00BC2151" w:rsidRPr="000D0237" w:rsidRDefault="00BC2151" w:rsidP="00127622">
            <w:pPr>
              <w:jc w:val="center"/>
              <w:rPr>
                <w:b/>
                <w:lang w:val="uk-UA"/>
              </w:rPr>
            </w:pPr>
            <w:r w:rsidRPr="000D0237">
              <w:rPr>
                <w:b/>
                <w:lang w:val="uk-UA"/>
              </w:rPr>
              <w:t>Термін виконання</w:t>
            </w:r>
          </w:p>
        </w:tc>
        <w:tc>
          <w:tcPr>
            <w:tcW w:w="2317" w:type="dxa"/>
          </w:tcPr>
          <w:p w:rsidR="00BC2151" w:rsidRPr="000D0237" w:rsidRDefault="00BC2151" w:rsidP="00127622">
            <w:pPr>
              <w:jc w:val="center"/>
              <w:rPr>
                <w:b/>
                <w:lang w:val="uk-UA"/>
              </w:rPr>
            </w:pPr>
          </w:p>
          <w:p w:rsidR="00BC2151" w:rsidRPr="000D0237" w:rsidRDefault="00BC2151" w:rsidP="00127622">
            <w:pPr>
              <w:jc w:val="center"/>
              <w:rPr>
                <w:b/>
                <w:lang w:val="uk-UA"/>
              </w:rPr>
            </w:pPr>
          </w:p>
          <w:p w:rsidR="00BC2151" w:rsidRPr="000D0237" w:rsidRDefault="00BC2151" w:rsidP="00127622">
            <w:pPr>
              <w:jc w:val="center"/>
              <w:rPr>
                <w:b/>
                <w:lang w:val="uk-UA"/>
              </w:rPr>
            </w:pPr>
            <w:r w:rsidRPr="000D0237">
              <w:rPr>
                <w:b/>
                <w:lang w:val="uk-UA"/>
              </w:rPr>
              <w:t>Виконавці</w:t>
            </w:r>
          </w:p>
        </w:tc>
        <w:tc>
          <w:tcPr>
            <w:tcW w:w="1792" w:type="dxa"/>
          </w:tcPr>
          <w:p w:rsidR="00BC2151" w:rsidRPr="000D0237" w:rsidRDefault="00BC2151" w:rsidP="00127622">
            <w:pPr>
              <w:jc w:val="center"/>
              <w:rPr>
                <w:b/>
                <w:lang w:val="uk-UA"/>
              </w:rPr>
            </w:pPr>
          </w:p>
          <w:p w:rsidR="00BC2151" w:rsidRPr="000D0237" w:rsidRDefault="00BC2151" w:rsidP="00127622">
            <w:pPr>
              <w:jc w:val="center"/>
              <w:rPr>
                <w:b/>
                <w:lang w:val="uk-UA"/>
              </w:rPr>
            </w:pPr>
            <w:r w:rsidRPr="000D0237">
              <w:rPr>
                <w:b/>
                <w:lang w:val="uk-UA"/>
              </w:rPr>
              <w:t>Джерела фінансу-</w:t>
            </w:r>
          </w:p>
          <w:p w:rsidR="00BC2151" w:rsidRPr="000D0237" w:rsidRDefault="00BC2151" w:rsidP="00127622">
            <w:pPr>
              <w:jc w:val="center"/>
              <w:rPr>
                <w:b/>
                <w:lang w:val="uk-UA"/>
              </w:rPr>
            </w:pPr>
            <w:r w:rsidRPr="000D0237">
              <w:rPr>
                <w:b/>
                <w:lang w:val="uk-UA"/>
              </w:rPr>
              <w:t>вання</w:t>
            </w:r>
          </w:p>
        </w:tc>
        <w:tc>
          <w:tcPr>
            <w:tcW w:w="1517" w:type="dxa"/>
          </w:tcPr>
          <w:p w:rsidR="00BC2151" w:rsidRPr="000D0237" w:rsidRDefault="00BC2151" w:rsidP="00127622">
            <w:pPr>
              <w:jc w:val="center"/>
              <w:rPr>
                <w:b/>
                <w:lang w:val="uk-UA"/>
              </w:rPr>
            </w:pPr>
            <w:r w:rsidRPr="000D0237">
              <w:rPr>
                <w:b/>
                <w:lang w:val="uk-UA"/>
              </w:rPr>
              <w:t>Орієнтовні обсяги фінансу</w:t>
            </w:r>
            <w:r>
              <w:rPr>
                <w:b/>
                <w:lang w:val="uk-UA"/>
              </w:rPr>
              <w:t>-ван</w:t>
            </w:r>
            <w:r w:rsidRPr="000D0237">
              <w:rPr>
                <w:b/>
                <w:lang w:val="uk-UA"/>
              </w:rPr>
              <w:t xml:space="preserve">ня, </w:t>
            </w:r>
          </w:p>
          <w:p w:rsidR="00BC2151" w:rsidRPr="000D0237" w:rsidRDefault="00BC2151" w:rsidP="00127622">
            <w:pPr>
              <w:jc w:val="center"/>
              <w:rPr>
                <w:b/>
                <w:lang w:val="uk-UA"/>
              </w:rPr>
            </w:pPr>
            <w:r w:rsidRPr="000D0237">
              <w:rPr>
                <w:b/>
                <w:lang w:val="uk-UA"/>
              </w:rPr>
              <w:t>тис. грн.</w:t>
            </w:r>
          </w:p>
        </w:tc>
        <w:tc>
          <w:tcPr>
            <w:tcW w:w="2928" w:type="dxa"/>
          </w:tcPr>
          <w:p w:rsidR="00BC2151" w:rsidRDefault="00BC2151" w:rsidP="00127622">
            <w:pPr>
              <w:jc w:val="center"/>
              <w:rPr>
                <w:b/>
                <w:lang w:val="uk-UA"/>
              </w:rPr>
            </w:pPr>
          </w:p>
          <w:p w:rsidR="00BC2151" w:rsidRPr="000D0237" w:rsidRDefault="00BC2151" w:rsidP="00127622">
            <w:pPr>
              <w:jc w:val="center"/>
              <w:rPr>
                <w:b/>
                <w:lang w:val="uk-UA"/>
              </w:rPr>
            </w:pPr>
            <w:r w:rsidRPr="000D0237">
              <w:rPr>
                <w:b/>
                <w:lang w:val="uk-UA"/>
              </w:rPr>
              <w:t>Очікуваний    результат</w:t>
            </w:r>
          </w:p>
          <w:p w:rsidR="00BC2151" w:rsidRPr="000D0237" w:rsidRDefault="00BC2151" w:rsidP="00127622">
            <w:pPr>
              <w:rPr>
                <w:b/>
                <w:lang w:val="uk-UA"/>
              </w:rPr>
            </w:pPr>
          </w:p>
        </w:tc>
      </w:tr>
      <w:tr w:rsidR="00BC2151" w:rsidRPr="000D0237" w:rsidTr="00127622">
        <w:trPr>
          <w:trHeight w:val="90"/>
        </w:trPr>
        <w:tc>
          <w:tcPr>
            <w:tcW w:w="831" w:type="dxa"/>
            <w:vAlign w:val="center"/>
          </w:tcPr>
          <w:p w:rsidR="00BC2151" w:rsidRPr="000D0237" w:rsidRDefault="00BC2151" w:rsidP="00F74479">
            <w:pPr>
              <w:jc w:val="center"/>
              <w:rPr>
                <w:b/>
                <w:snapToGrid w:val="0"/>
                <w:color w:val="000000"/>
                <w:lang w:val="uk-UA"/>
              </w:rPr>
            </w:pPr>
            <w:r w:rsidRPr="000D0237">
              <w:rPr>
                <w:b/>
                <w:snapToGrid w:val="0"/>
                <w:color w:val="000000"/>
                <w:lang w:val="uk-UA"/>
              </w:rPr>
              <w:t>1</w:t>
            </w:r>
          </w:p>
        </w:tc>
        <w:tc>
          <w:tcPr>
            <w:tcW w:w="4698" w:type="dxa"/>
            <w:vAlign w:val="center"/>
          </w:tcPr>
          <w:p w:rsidR="00BC2151" w:rsidRPr="000D0237" w:rsidRDefault="00BC2151" w:rsidP="00127622">
            <w:pPr>
              <w:jc w:val="center"/>
              <w:rPr>
                <w:b/>
                <w:snapToGrid w:val="0"/>
                <w:color w:val="000000"/>
                <w:lang w:val="uk-UA"/>
              </w:rPr>
            </w:pPr>
            <w:r w:rsidRPr="000D0237">
              <w:rPr>
                <w:b/>
                <w:snapToGrid w:val="0"/>
                <w:color w:val="000000"/>
                <w:lang w:val="uk-UA"/>
              </w:rPr>
              <w:t>2</w:t>
            </w:r>
          </w:p>
        </w:tc>
        <w:tc>
          <w:tcPr>
            <w:tcW w:w="1493" w:type="dxa"/>
            <w:vAlign w:val="center"/>
          </w:tcPr>
          <w:p w:rsidR="00BC2151" w:rsidRPr="000D0237" w:rsidRDefault="00BC2151" w:rsidP="00127622">
            <w:pPr>
              <w:jc w:val="center"/>
              <w:rPr>
                <w:b/>
                <w:snapToGrid w:val="0"/>
                <w:color w:val="000000"/>
                <w:lang w:val="uk-UA"/>
              </w:rPr>
            </w:pPr>
            <w:r w:rsidRPr="000D0237">
              <w:rPr>
                <w:b/>
                <w:snapToGrid w:val="0"/>
                <w:color w:val="000000"/>
                <w:lang w:val="uk-UA"/>
              </w:rPr>
              <w:t>3</w:t>
            </w:r>
          </w:p>
        </w:tc>
        <w:tc>
          <w:tcPr>
            <w:tcW w:w="2317" w:type="dxa"/>
            <w:vAlign w:val="center"/>
          </w:tcPr>
          <w:p w:rsidR="00BC2151" w:rsidRPr="000D0237" w:rsidRDefault="00BC2151" w:rsidP="00127622">
            <w:pPr>
              <w:ind w:left="112" w:right="110"/>
              <w:jc w:val="center"/>
              <w:rPr>
                <w:b/>
                <w:snapToGrid w:val="0"/>
                <w:color w:val="000000"/>
                <w:lang w:val="uk-UA"/>
              </w:rPr>
            </w:pPr>
            <w:r w:rsidRPr="000D0237">
              <w:rPr>
                <w:b/>
                <w:snapToGrid w:val="0"/>
                <w:color w:val="000000"/>
                <w:lang w:val="uk-UA"/>
              </w:rPr>
              <w:t>4</w:t>
            </w:r>
          </w:p>
        </w:tc>
        <w:tc>
          <w:tcPr>
            <w:tcW w:w="1792" w:type="dxa"/>
            <w:vAlign w:val="center"/>
          </w:tcPr>
          <w:p w:rsidR="00BC2151" w:rsidRPr="000D0237" w:rsidRDefault="00BC2151" w:rsidP="00127622">
            <w:pPr>
              <w:jc w:val="center"/>
              <w:rPr>
                <w:b/>
                <w:snapToGrid w:val="0"/>
                <w:color w:val="000000"/>
                <w:lang w:val="uk-UA"/>
              </w:rPr>
            </w:pPr>
            <w:r w:rsidRPr="000D0237">
              <w:rPr>
                <w:b/>
                <w:snapToGrid w:val="0"/>
                <w:color w:val="000000"/>
                <w:lang w:val="uk-UA"/>
              </w:rPr>
              <w:t>5</w:t>
            </w:r>
          </w:p>
        </w:tc>
        <w:tc>
          <w:tcPr>
            <w:tcW w:w="1517" w:type="dxa"/>
            <w:vAlign w:val="center"/>
          </w:tcPr>
          <w:p w:rsidR="00BC2151" w:rsidRPr="000D0237" w:rsidRDefault="00BC2151" w:rsidP="00127622">
            <w:pPr>
              <w:jc w:val="center"/>
              <w:rPr>
                <w:b/>
                <w:snapToGrid w:val="0"/>
                <w:color w:val="000000"/>
                <w:lang w:val="uk-UA"/>
              </w:rPr>
            </w:pPr>
            <w:r w:rsidRPr="000D0237">
              <w:rPr>
                <w:b/>
                <w:snapToGrid w:val="0"/>
                <w:color w:val="000000"/>
                <w:lang w:val="uk-UA"/>
              </w:rPr>
              <w:t>7</w:t>
            </w:r>
          </w:p>
        </w:tc>
        <w:tc>
          <w:tcPr>
            <w:tcW w:w="2928" w:type="dxa"/>
            <w:vAlign w:val="center"/>
          </w:tcPr>
          <w:p w:rsidR="00BC2151" w:rsidRPr="000D0237" w:rsidRDefault="00BC2151" w:rsidP="00127622">
            <w:pPr>
              <w:ind w:left="112" w:right="112"/>
              <w:jc w:val="center"/>
              <w:rPr>
                <w:b/>
                <w:snapToGrid w:val="0"/>
                <w:color w:val="000000"/>
                <w:lang w:val="uk-UA"/>
              </w:rPr>
            </w:pPr>
            <w:r w:rsidRPr="000D0237">
              <w:rPr>
                <w:b/>
                <w:snapToGrid w:val="0"/>
                <w:color w:val="000000"/>
                <w:lang w:val="uk-UA"/>
              </w:rPr>
              <w:t>8</w:t>
            </w:r>
          </w:p>
        </w:tc>
      </w:tr>
      <w:tr w:rsidR="00BC2151" w:rsidRPr="000D0237" w:rsidTr="00127622">
        <w:trPr>
          <w:trHeight w:val="90"/>
        </w:trPr>
        <w:tc>
          <w:tcPr>
            <w:tcW w:w="831" w:type="dxa"/>
          </w:tcPr>
          <w:p w:rsidR="00BC2151" w:rsidRPr="000D0237" w:rsidRDefault="00BC2151" w:rsidP="00F74479">
            <w:pPr>
              <w:jc w:val="center"/>
              <w:rPr>
                <w:lang w:val="uk-UA"/>
              </w:rPr>
            </w:pPr>
            <w:r>
              <w:rPr>
                <w:lang w:val="uk-UA"/>
              </w:rPr>
              <w:t>1</w:t>
            </w:r>
          </w:p>
        </w:tc>
        <w:tc>
          <w:tcPr>
            <w:tcW w:w="4698" w:type="dxa"/>
          </w:tcPr>
          <w:p w:rsidR="00BC2151" w:rsidRPr="000D0237" w:rsidRDefault="00BC2151" w:rsidP="00127622">
            <w:pPr>
              <w:rPr>
                <w:lang w:val="uk-UA"/>
              </w:rPr>
            </w:pPr>
            <w:r w:rsidRPr="000D0237">
              <w:rPr>
                <w:lang w:val="uk-UA"/>
              </w:rPr>
              <w:t xml:space="preserve">Виплата заробітної плати, грошових компенсацій за невикористані відпустки, вихідної допомоги, інших передбачених законодавством виплат працівникам </w:t>
            </w:r>
            <w:r>
              <w:rPr>
                <w:lang w:val="uk-UA"/>
              </w:rPr>
              <w:t xml:space="preserve"> бюджетних установ, що ліквідуються та реорганізовуються,</w:t>
            </w:r>
            <w:r>
              <w:rPr>
                <w:color w:val="000000"/>
                <w:shd w:val="clear" w:color="auto" w:fill="FFFFFF"/>
                <w:lang w:val="uk-UA"/>
              </w:rPr>
              <w:t xml:space="preserve"> засновниками яких є районні державні адміністрації</w:t>
            </w:r>
          </w:p>
        </w:tc>
        <w:tc>
          <w:tcPr>
            <w:tcW w:w="1493" w:type="dxa"/>
          </w:tcPr>
          <w:p w:rsidR="00BC2151" w:rsidRPr="000D0237" w:rsidRDefault="00BC2151" w:rsidP="00127622">
            <w:pPr>
              <w:jc w:val="center"/>
              <w:rPr>
                <w:lang w:val="uk-UA"/>
              </w:rPr>
            </w:pPr>
            <w:r w:rsidRPr="000D0237">
              <w:rPr>
                <w:lang w:val="uk-UA"/>
              </w:rPr>
              <w:t xml:space="preserve">Протягом </w:t>
            </w:r>
          </w:p>
          <w:p w:rsidR="00BC2151" w:rsidRPr="000D0237" w:rsidRDefault="00BC2151" w:rsidP="00127622">
            <w:pPr>
              <w:jc w:val="center"/>
              <w:rPr>
                <w:lang w:val="uk-UA"/>
              </w:rPr>
            </w:pPr>
            <w:r>
              <w:rPr>
                <w:lang w:val="uk-UA"/>
              </w:rPr>
              <w:t xml:space="preserve">І кварталу </w:t>
            </w:r>
            <w:r w:rsidRPr="000D0237">
              <w:rPr>
                <w:lang w:val="uk-UA"/>
              </w:rPr>
              <w:t>2021 року</w:t>
            </w:r>
          </w:p>
          <w:p w:rsidR="00BC2151" w:rsidRPr="000D0237" w:rsidRDefault="00BC2151" w:rsidP="00127622">
            <w:pPr>
              <w:rPr>
                <w:lang w:val="uk-UA"/>
              </w:rPr>
            </w:pPr>
          </w:p>
        </w:tc>
        <w:tc>
          <w:tcPr>
            <w:tcW w:w="2317" w:type="dxa"/>
          </w:tcPr>
          <w:p w:rsidR="00BC2151" w:rsidRPr="000D0237" w:rsidRDefault="00BC2151" w:rsidP="00127622">
            <w:pPr>
              <w:jc w:val="center"/>
              <w:rPr>
                <w:lang w:val="uk-UA"/>
              </w:rPr>
            </w:pPr>
            <w:r w:rsidRPr="000D0237">
              <w:rPr>
                <w:lang w:val="uk-UA"/>
              </w:rPr>
              <w:t>Тернопільська районна державна адміністрація</w:t>
            </w:r>
          </w:p>
        </w:tc>
        <w:tc>
          <w:tcPr>
            <w:tcW w:w="1792" w:type="dxa"/>
          </w:tcPr>
          <w:p w:rsidR="00BC2151" w:rsidRPr="000D0237" w:rsidRDefault="00BC2151" w:rsidP="00127622">
            <w:pPr>
              <w:jc w:val="center"/>
              <w:rPr>
                <w:lang w:val="uk-UA"/>
              </w:rPr>
            </w:pPr>
            <w:r w:rsidRPr="000D0237">
              <w:rPr>
                <w:lang w:val="uk-UA"/>
              </w:rPr>
              <w:t>Районний бюджет</w:t>
            </w:r>
          </w:p>
        </w:tc>
        <w:tc>
          <w:tcPr>
            <w:tcW w:w="1517" w:type="dxa"/>
          </w:tcPr>
          <w:p w:rsidR="00BC2151" w:rsidRPr="000D0237" w:rsidRDefault="00BC2151" w:rsidP="00127622">
            <w:pPr>
              <w:jc w:val="center"/>
              <w:rPr>
                <w:lang w:val="uk-UA"/>
              </w:rPr>
            </w:pPr>
            <w:r>
              <w:rPr>
                <w:lang w:val="uk-UA"/>
              </w:rPr>
              <w:t>2099,7</w:t>
            </w:r>
          </w:p>
        </w:tc>
        <w:tc>
          <w:tcPr>
            <w:tcW w:w="2928" w:type="dxa"/>
          </w:tcPr>
          <w:p w:rsidR="00BC2151" w:rsidRPr="000D0237" w:rsidRDefault="00BC2151" w:rsidP="00127622">
            <w:pPr>
              <w:ind w:right="-78"/>
              <w:rPr>
                <w:lang w:val="uk-UA"/>
              </w:rPr>
            </w:pPr>
            <w:r w:rsidRPr="000D0237">
              <w:rPr>
                <w:sz w:val="22"/>
                <w:szCs w:val="22"/>
                <w:lang w:val="uk-UA"/>
              </w:rPr>
              <w:t>Дотримання законодавства про працю при звільненні працівників</w:t>
            </w:r>
          </w:p>
        </w:tc>
      </w:tr>
      <w:tr w:rsidR="00BC2151" w:rsidRPr="000D0237" w:rsidTr="00127622">
        <w:trPr>
          <w:trHeight w:val="90"/>
        </w:trPr>
        <w:tc>
          <w:tcPr>
            <w:tcW w:w="831" w:type="dxa"/>
          </w:tcPr>
          <w:p w:rsidR="00BC2151" w:rsidRPr="000D0237" w:rsidRDefault="00BC2151" w:rsidP="00F74479">
            <w:pPr>
              <w:jc w:val="center"/>
              <w:rPr>
                <w:lang w:val="uk-UA"/>
              </w:rPr>
            </w:pPr>
            <w:r>
              <w:rPr>
                <w:lang w:val="uk-UA"/>
              </w:rPr>
              <w:t>2</w:t>
            </w:r>
          </w:p>
        </w:tc>
        <w:tc>
          <w:tcPr>
            <w:tcW w:w="4698" w:type="dxa"/>
          </w:tcPr>
          <w:p w:rsidR="00BC2151" w:rsidRDefault="00BC2151" w:rsidP="00127622">
            <w:pPr>
              <w:shd w:val="clear" w:color="auto" w:fill="FFFFFF"/>
              <w:rPr>
                <w:lang w:val="uk-UA"/>
              </w:rPr>
            </w:pPr>
            <w:r w:rsidRPr="000D0237">
              <w:rPr>
                <w:lang w:val="uk-UA"/>
              </w:rPr>
              <w:t xml:space="preserve">Сплата єдиного соціального внеску, нарахованого на виплати працівникам </w:t>
            </w:r>
          </w:p>
          <w:p w:rsidR="00BC2151" w:rsidRPr="000D0237" w:rsidRDefault="00BC2151" w:rsidP="00127622">
            <w:pPr>
              <w:shd w:val="clear" w:color="auto" w:fill="FFFFFF"/>
              <w:rPr>
                <w:lang w:val="uk-UA"/>
              </w:rPr>
            </w:pPr>
            <w:r>
              <w:rPr>
                <w:lang w:val="uk-UA"/>
              </w:rPr>
              <w:t>бюджетних установ, що ліквідуються та реорганізовуються,</w:t>
            </w:r>
            <w:r>
              <w:rPr>
                <w:color w:val="000000"/>
                <w:shd w:val="clear" w:color="auto" w:fill="FFFFFF"/>
                <w:lang w:val="uk-UA"/>
              </w:rPr>
              <w:t xml:space="preserve"> засновниками яких є районні державні адміністрації</w:t>
            </w:r>
          </w:p>
        </w:tc>
        <w:tc>
          <w:tcPr>
            <w:tcW w:w="1493" w:type="dxa"/>
          </w:tcPr>
          <w:p w:rsidR="00BC2151" w:rsidRPr="000D0237" w:rsidRDefault="00BC2151" w:rsidP="001C4920">
            <w:pPr>
              <w:jc w:val="center"/>
              <w:rPr>
                <w:lang w:val="uk-UA"/>
              </w:rPr>
            </w:pPr>
            <w:r w:rsidRPr="000D0237">
              <w:rPr>
                <w:lang w:val="uk-UA"/>
              </w:rPr>
              <w:t xml:space="preserve">Протягом </w:t>
            </w:r>
          </w:p>
          <w:p w:rsidR="00BC2151" w:rsidRPr="000D0237" w:rsidRDefault="00BC2151" w:rsidP="001C4920">
            <w:pPr>
              <w:jc w:val="center"/>
              <w:rPr>
                <w:lang w:val="uk-UA"/>
              </w:rPr>
            </w:pPr>
            <w:r>
              <w:rPr>
                <w:lang w:val="uk-UA"/>
              </w:rPr>
              <w:t xml:space="preserve">І кварталу </w:t>
            </w:r>
            <w:r w:rsidRPr="000D0237">
              <w:rPr>
                <w:lang w:val="uk-UA"/>
              </w:rPr>
              <w:t>2021 року</w:t>
            </w:r>
          </w:p>
          <w:p w:rsidR="00BC2151" w:rsidRPr="000D0237" w:rsidRDefault="00BC2151" w:rsidP="00127622">
            <w:pPr>
              <w:rPr>
                <w:lang w:val="uk-UA"/>
              </w:rPr>
            </w:pPr>
          </w:p>
        </w:tc>
        <w:tc>
          <w:tcPr>
            <w:tcW w:w="2317" w:type="dxa"/>
          </w:tcPr>
          <w:p w:rsidR="00BC2151" w:rsidRPr="000D0237" w:rsidRDefault="00BC2151" w:rsidP="00127622">
            <w:pPr>
              <w:jc w:val="center"/>
              <w:rPr>
                <w:lang w:val="uk-UA"/>
              </w:rPr>
            </w:pPr>
            <w:r w:rsidRPr="000D0237">
              <w:rPr>
                <w:lang w:val="uk-UA"/>
              </w:rPr>
              <w:t>Тернопільська районна державна адміністрація</w:t>
            </w:r>
          </w:p>
        </w:tc>
        <w:tc>
          <w:tcPr>
            <w:tcW w:w="1792" w:type="dxa"/>
          </w:tcPr>
          <w:p w:rsidR="00BC2151" w:rsidRPr="000D0237" w:rsidRDefault="00BC2151" w:rsidP="00127622">
            <w:pPr>
              <w:jc w:val="center"/>
              <w:rPr>
                <w:lang w:val="uk-UA"/>
              </w:rPr>
            </w:pPr>
            <w:r w:rsidRPr="000D0237">
              <w:rPr>
                <w:lang w:val="uk-UA"/>
              </w:rPr>
              <w:t>Районний бюджет</w:t>
            </w:r>
          </w:p>
        </w:tc>
        <w:tc>
          <w:tcPr>
            <w:tcW w:w="1517" w:type="dxa"/>
          </w:tcPr>
          <w:p w:rsidR="00BC2151" w:rsidRPr="000D0237" w:rsidRDefault="00BC2151" w:rsidP="00127622">
            <w:pPr>
              <w:ind w:left="-92" w:right="-144"/>
              <w:jc w:val="center"/>
              <w:rPr>
                <w:lang w:val="uk-UA"/>
              </w:rPr>
            </w:pPr>
            <w:r>
              <w:rPr>
                <w:lang w:val="uk-UA"/>
              </w:rPr>
              <w:t>446,2</w:t>
            </w:r>
          </w:p>
        </w:tc>
        <w:tc>
          <w:tcPr>
            <w:tcW w:w="2928" w:type="dxa"/>
          </w:tcPr>
          <w:p w:rsidR="00BC2151" w:rsidRPr="000D0237" w:rsidRDefault="00BC2151" w:rsidP="00127622">
            <w:pPr>
              <w:ind w:right="-78"/>
              <w:rPr>
                <w:lang w:val="uk-UA"/>
              </w:rPr>
            </w:pPr>
            <w:r w:rsidRPr="000D0237">
              <w:rPr>
                <w:sz w:val="22"/>
                <w:szCs w:val="22"/>
                <w:lang w:val="uk-UA"/>
              </w:rPr>
              <w:t>Дотримання законодавства про працю при звільненні працівників</w:t>
            </w:r>
          </w:p>
        </w:tc>
      </w:tr>
      <w:tr w:rsidR="00BC2151" w:rsidRPr="005B6E27" w:rsidTr="00127622">
        <w:trPr>
          <w:trHeight w:val="90"/>
        </w:trPr>
        <w:tc>
          <w:tcPr>
            <w:tcW w:w="831" w:type="dxa"/>
          </w:tcPr>
          <w:p w:rsidR="00BC2151" w:rsidRPr="000D0237" w:rsidRDefault="00BC2151" w:rsidP="00F74479">
            <w:pPr>
              <w:jc w:val="center"/>
              <w:rPr>
                <w:lang w:val="uk-UA"/>
              </w:rPr>
            </w:pPr>
            <w:r>
              <w:rPr>
                <w:lang w:val="uk-UA"/>
              </w:rPr>
              <w:t>3</w:t>
            </w:r>
          </w:p>
        </w:tc>
        <w:tc>
          <w:tcPr>
            <w:tcW w:w="4698" w:type="dxa"/>
          </w:tcPr>
          <w:p w:rsidR="00BC2151" w:rsidRPr="000D0237" w:rsidRDefault="00BC2151" w:rsidP="00127622">
            <w:pPr>
              <w:rPr>
                <w:lang w:val="uk-UA"/>
              </w:rPr>
            </w:pPr>
            <w:r w:rsidRPr="000D0237">
              <w:rPr>
                <w:lang w:val="uk-UA"/>
              </w:rPr>
              <w:t>Забезпечення своєчасного та в повному обсязі розрахунку за спожиті енергоносії та комунальні послуги</w:t>
            </w:r>
            <w:r>
              <w:rPr>
                <w:lang w:val="uk-UA"/>
              </w:rPr>
              <w:t>, покриття інших витрат</w:t>
            </w:r>
            <w:r w:rsidRPr="000D0237">
              <w:rPr>
                <w:lang w:val="uk-UA"/>
              </w:rPr>
              <w:t xml:space="preserve"> </w:t>
            </w:r>
            <w:r>
              <w:rPr>
                <w:lang w:val="uk-UA"/>
              </w:rPr>
              <w:t>бюджетних установ, що ліквідуються та реорганізовуються,</w:t>
            </w:r>
            <w:r>
              <w:rPr>
                <w:color w:val="000000"/>
                <w:shd w:val="clear" w:color="auto" w:fill="FFFFFF"/>
                <w:lang w:val="uk-UA"/>
              </w:rPr>
              <w:t xml:space="preserve"> засновниками яких є районні державні адміністрації</w:t>
            </w:r>
          </w:p>
        </w:tc>
        <w:tc>
          <w:tcPr>
            <w:tcW w:w="1493" w:type="dxa"/>
          </w:tcPr>
          <w:p w:rsidR="00BC2151" w:rsidRPr="000D0237" w:rsidRDefault="00BC2151" w:rsidP="001C4920">
            <w:pPr>
              <w:jc w:val="center"/>
              <w:rPr>
                <w:lang w:val="uk-UA"/>
              </w:rPr>
            </w:pPr>
            <w:r w:rsidRPr="000D0237">
              <w:rPr>
                <w:lang w:val="uk-UA"/>
              </w:rPr>
              <w:t xml:space="preserve">Протягом </w:t>
            </w:r>
          </w:p>
          <w:p w:rsidR="00BC2151" w:rsidRPr="000D0237" w:rsidRDefault="00BC2151" w:rsidP="001C4920">
            <w:pPr>
              <w:jc w:val="center"/>
              <w:rPr>
                <w:lang w:val="uk-UA"/>
              </w:rPr>
            </w:pPr>
            <w:r>
              <w:rPr>
                <w:lang w:val="uk-UA"/>
              </w:rPr>
              <w:t xml:space="preserve">І кварталу </w:t>
            </w:r>
            <w:r w:rsidRPr="000D0237">
              <w:rPr>
                <w:lang w:val="uk-UA"/>
              </w:rPr>
              <w:t>2021 року</w:t>
            </w:r>
          </w:p>
          <w:p w:rsidR="00BC2151" w:rsidRPr="000D0237" w:rsidRDefault="00BC2151" w:rsidP="00127622">
            <w:pPr>
              <w:rPr>
                <w:b/>
                <w:lang w:val="uk-UA"/>
              </w:rPr>
            </w:pPr>
          </w:p>
        </w:tc>
        <w:tc>
          <w:tcPr>
            <w:tcW w:w="2317" w:type="dxa"/>
          </w:tcPr>
          <w:p w:rsidR="00BC2151" w:rsidRPr="000D0237" w:rsidRDefault="00BC2151" w:rsidP="00127622">
            <w:pPr>
              <w:jc w:val="center"/>
              <w:rPr>
                <w:lang w:val="uk-UA"/>
              </w:rPr>
            </w:pPr>
            <w:r w:rsidRPr="000D0237">
              <w:rPr>
                <w:lang w:val="uk-UA"/>
              </w:rPr>
              <w:t>Тернопільська районна державна адміністрація</w:t>
            </w:r>
          </w:p>
        </w:tc>
        <w:tc>
          <w:tcPr>
            <w:tcW w:w="1792" w:type="dxa"/>
          </w:tcPr>
          <w:p w:rsidR="00BC2151" w:rsidRPr="000D0237" w:rsidRDefault="00BC2151" w:rsidP="00127622">
            <w:pPr>
              <w:jc w:val="center"/>
              <w:rPr>
                <w:lang w:val="uk-UA"/>
              </w:rPr>
            </w:pPr>
            <w:r w:rsidRPr="000D0237">
              <w:rPr>
                <w:lang w:val="uk-UA"/>
              </w:rPr>
              <w:t>Районний бюджет</w:t>
            </w:r>
          </w:p>
        </w:tc>
        <w:tc>
          <w:tcPr>
            <w:tcW w:w="1517" w:type="dxa"/>
          </w:tcPr>
          <w:p w:rsidR="00BC2151" w:rsidRPr="000D0237" w:rsidRDefault="00BC2151" w:rsidP="00127622">
            <w:pPr>
              <w:jc w:val="center"/>
              <w:rPr>
                <w:lang w:val="uk-UA"/>
              </w:rPr>
            </w:pPr>
            <w:r>
              <w:rPr>
                <w:lang w:val="uk-UA"/>
              </w:rPr>
              <w:t>1</w:t>
            </w:r>
            <w:bookmarkStart w:id="0" w:name="_GoBack"/>
            <w:bookmarkEnd w:id="0"/>
            <w:r>
              <w:rPr>
                <w:lang w:val="uk-UA"/>
              </w:rPr>
              <w:t>6,3</w:t>
            </w:r>
          </w:p>
        </w:tc>
        <w:tc>
          <w:tcPr>
            <w:tcW w:w="2928" w:type="dxa"/>
          </w:tcPr>
          <w:p w:rsidR="00BC2151" w:rsidRPr="000D0237" w:rsidRDefault="00BC2151" w:rsidP="00127622">
            <w:pPr>
              <w:rPr>
                <w:lang w:val="uk-UA"/>
              </w:rPr>
            </w:pPr>
            <w:r w:rsidRPr="000D0237">
              <w:rPr>
                <w:bCs/>
                <w:sz w:val="22"/>
                <w:szCs w:val="22"/>
                <w:lang w:val="uk-UA"/>
              </w:rPr>
              <w:t xml:space="preserve">Недопущення виникнення та погашення існуючої заборгованості за спожиті енергоносії та комунальні послуги, покриття інших витрат </w:t>
            </w:r>
          </w:p>
        </w:tc>
      </w:tr>
      <w:tr w:rsidR="00BC2151" w:rsidRPr="000D0237" w:rsidTr="00127622">
        <w:trPr>
          <w:trHeight w:val="90"/>
        </w:trPr>
        <w:tc>
          <w:tcPr>
            <w:tcW w:w="831" w:type="dxa"/>
          </w:tcPr>
          <w:p w:rsidR="00BC2151" w:rsidRPr="000D0237" w:rsidRDefault="00BC2151" w:rsidP="00F74479">
            <w:pPr>
              <w:jc w:val="center"/>
              <w:rPr>
                <w:lang w:val="uk-UA"/>
              </w:rPr>
            </w:pPr>
          </w:p>
        </w:tc>
        <w:tc>
          <w:tcPr>
            <w:tcW w:w="4698" w:type="dxa"/>
          </w:tcPr>
          <w:p w:rsidR="00BC2151" w:rsidRPr="000D0237" w:rsidRDefault="00BC2151" w:rsidP="00127622">
            <w:pPr>
              <w:rPr>
                <w:b/>
                <w:lang w:val="uk-UA"/>
              </w:rPr>
            </w:pPr>
            <w:r w:rsidRPr="000D0237">
              <w:rPr>
                <w:b/>
                <w:lang w:val="uk-UA"/>
              </w:rPr>
              <w:t>Всього по установах, засновником яких  є районні державні адміністрації</w:t>
            </w:r>
          </w:p>
        </w:tc>
        <w:tc>
          <w:tcPr>
            <w:tcW w:w="1493" w:type="dxa"/>
          </w:tcPr>
          <w:p w:rsidR="00BC2151" w:rsidRPr="000D0237" w:rsidRDefault="00BC2151" w:rsidP="00127622">
            <w:pPr>
              <w:jc w:val="center"/>
              <w:rPr>
                <w:lang w:val="uk-UA"/>
              </w:rPr>
            </w:pPr>
          </w:p>
        </w:tc>
        <w:tc>
          <w:tcPr>
            <w:tcW w:w="2317" w:type="dxa"/>
          </w:tcPr>
          <w:p w:rsidR="00BC2151" w:rsidRPr="000D0237" w:rsidRDefault="00BC2151" w:rsidP="00127622">
            <w:pPr>
              <w:jc w:val="center"/>
              <w:rPr>
                <w:lang w:val="uk-UA"/>
              </w:rPr>
            </w:pPr>
          </w:p>
        </w:tc>
        <w:tc>
          <w:tcPr>
            <w:tcW w:w="1792" w:type="dxa"/>
          </w:tcPr>
          <w:p w:rsidR="00BC2151" w:rsidRPr="000D0237" w:rsidRDefault="00BC2151" w:rsidP="00127622">
            <w:pPr>
              <w:jc w:val="center"/>
              <w:rPr>
                <w:lang w:val="uk-UA"/>
              </w:rPr>
            </w:pPr>
          </w:p>
        </w:tc>
        <w:tc>
          <w:tcPr>
            <w:tcW w:w="1517" w:type="dxa"/>
          </w:tcPr>
          <w:p w:rsidR="00BC2151" w:rsidRDefault="00BC2151" w:rsidP="007B20D4">
            <w:pPr>
              <w:jc w:val="center"/>
            </w:pPr>
            <w:r w:rsidRPr="009344D1">
              <w:rPr>
                <w:b/>
                <w:sz w:val="28"/>
                <w:szCs w:val="28"/>
                <w:lang w:val="uk-UA"/>
              </w:rPr>
              <w:t>2562,2</w:t>
            </w:r>
          </w:p>
        </w:tc>
        <w:tc>
          <w:tcPr>
            <w:tcW w:w="2928" w:type="dxa"/>
          </w:tcPr>
          <w:p w:rsidR="00BC2151" w:rsidRPr="000D0237" w:rsidRDefault="00BC2151" w:rsidP="00127622">
            <w:pPr>
              <w:ind w:right="-78"/>
              <w:rPr>
                <w:b/>
                <w:lang w:val="uk-UA"/>
              </w:rPr>
            </w:pPr>
          </w:p>
        </w:tc>
      </w:tr>
      <w:tr w:rsidR="00BC2151" w:rsidRPr="000D0237" w:rsidTr="00127622">
        <w:trPr>
          <w:trHeight w:val="90"/>
        </w:trPr>
        <w:tc>
          <w:tcPr>
            <w:tcW w:w="831" w:type="dxa"/>
          </w:tcPr>
          <w:p w:rsidR="00BC2151" w:rsidRPr="000D0237" w:rsidRDefault="00BC2151" w:rsidP="00F74479">
            <w:pPr>
              <w:jc w:val="center"/>
              <w:rPr>
                <w:lang w:val="uk-UA"/>
              </w:rPr>
            </w:pPr>
          </w:p>
        </w:tc>
        <w:tc>
          <w:tcPr>
            <w:tcW w:w="4698" w:type="dxa"/>
          </w:tcPr>
          <w:p w:rsidR="00BC2151" w:rsidRPr="000D0237" w:rsidRDefault="00BC2151" w:rsidP="00127622">
            <w:pPr>
              <w:jc w:val="right"/>
              <w:rPr>
                <w:b/>
                <w:lang w:val="uk-UA"/>
              </w:rPr>
            </w:pPr>
            <w:r w:rsidRPr="000D0237">
              <w:rPr>
                <w:b/>
                <w:lang w:val="uk-UA"/>
              </w:rPr>
              <w:t>Всього</w:t>
            </w:r>
          </w:p>
        </w:tc>
        <w:tc>
          <w:tcPr>
            <w:tcW w:w="1493" w:type="dxa"/>
          </w:tcPr>
          <w:p w:rsidR="00BC2151" w:rsidRPr="000D0237" w:rsidRDefault="00BC2151" w:rsidP="00127622">
            <w:pPr>
              <w:rPr>
                <w:b/>
                <w:lang w:val="uk-UA"/>
              </w:rPr>
            </w:pPr>
          </w:p>
        </w:tc>
        <w:tc>
          <w:tcPr>
            <w:tcW w:w="2317" w:type="dxa"/>
          </w:tcPr>
          <w:p w:rsidR="00BC2151" w:rsidRPr="000D0237" w:rsidRDefault="00BC2151" w:rsidP="00127622">
            <w:pPr>
              <w:rPr>
                <w:lang w:val="uk-UA"/>
              </w:rPr>
            </w:pPr>
          </w:p>
        </w:tc>
        <w:tc>
          <w:tcPr>
            <w:tcW w:w="1792" w:type="dxa"/>
          </w:tcPr>
          <w:p w:rsidR="00BC2151" w:rsidRPr="000D0237" w:rsidRDefault="00BC2151" w:rsidP="00127622">
            <w:pPr>
              <w:jc w:val="center"/>
              <w:rPr>
                <w:lang w:val="uk-UA"/>
              </w:rPr>
            </w:pPr>
          </w:p>
        </w:tc>
        <w:tc>
          <w:tcPr>
            <w:tcW w:w="1517" w:type="dxa"/>
          </w:tcPr>
          <w:p w:rsidR="00BC2151" w:rsidRDefault="00BC2151" w:rsidP="007B20D4">
            <w:pPr>
              <w:jc w:val="center"/>
            </w:pPr>
            <w:r w:rsidRPr="009344D1">
              <w:rPr>
                <w:b/>
                <w:sz w:val="28"/>
                <w:szCs w:val="28"/>
                <w:lang w:val="uk-UA"/>
              </w:rPr>
              <w:t>2562,2</w:t>
            </w:r>
          </w:p>
        </w:tc>
        <w:tc>
          <w:tcPr>
            <w:tcW w:w="2928" w:type="dxa"/>
          </w:tcPr>
          <w:p w:rsidR="00BC2151" w:rsidRPr="000D0237" w:rsidRDefault="00BC2151" w:rsidP="00127622">
            <w:pPr>
              <w:rPr>
                <w:b/>
                <w:bCs/>
                <w:lang w:val="uk-UA"/>
              </w:rPr>
            </w:pPr>
          </w:p>
        </w:tc>
      </w:tr>
    </w:tbl>
    <w:p w:rsidR="00BC2151" w:rsidRDefault="00BC2151" w:rsidP="00D739FA">
      <w:pPr>
        <w:jc w:val="both"/>
        <w:rPr>
          <w:b/>
          <w:i/>
          <w:sz w:val="28"/>
          <w:szCs w:val="28"/>
          <w:lang w:val="uk-UA"/>
        </w:rPr>
      </w:pPr>
    </w:p>
    <w:p w:rsidR="00BC2151" w:rsidRPr="0093653E" w:rsidRDefault="00BC2151" w:rsidP="00D739FA">
      <w:pPr>
        <w:jc w:val="both"/>
        <w:rPr>
          <w:b/>
          <w:i/>
          <w:sz w:val="28"/>
          <w:szCs w:val="28"/>
        </w:rPr>
      </w:pPr>
      <w:r w:rsidRPr="0093653E">
        <w:rPr>
          <w:b/>
          <w:i/>
          <w:sz w:val="28"/>
          <w:szCs w:val="28"/>
        </w:rPr>
        <w:t>Ке</w:t>
      </w:r>
      <w:r>
        <w:rPr>
          <w:b/>
          <w:i/>
          <w:sz w:val="28"/>
          <w:szCs w:val="28"/>
        </w:rPr>
        <w:t>руючий справами районної ради</w:t>
      </w:r>
      <w:r>
        <w:rPr>
          <w:b/>
          <w:i/>
          <w:sz w:val="28"/>
          <w:szCs w:val="28"/>
        </w:rPr>
        <w:tab/>
      </w:r>
      <w:r>
        <w:rPr>
          <w:b/>
          <w:i/>
          <w:sz w:val="28"/>
          <w:szCs w:val="28"/>
        </w:rPr>
        <w:tab/>
      </w:r>
      <w:r w:rsidRPr="0093653E">
        <w:rPr>
          <w:b/>
          <w:i/>
          <w:sz w:val="28"/>
          <w:szCs w:val="28"/>
        </w:rPr>
        <w:tab/>
        <w:t xml:space="preserve">Петро </w:t>
      </w:r>
      <w:r>
        <w:rPr>
          <w:b/>
          <w:i/>
          <w:sz w:val="28"/>
          <w:szCs w:val="28"/>
        </w:rPr>
        <w:t>БОЛЄЩУК</w:t>
      </w:r>
    </w:p>
    <w:p w:rsidR="00BC2151" w:rsidRPr="00D739FA" w:rsidRDefault="00BC2151" w:rsidP="00D739FA">
      <w:pPr>
        <w:shd w:val="clear" w:color="auto" w:fill="FFFFFF"/>
        <w:rPr>
          <w:b/>
          <w:bCs/>
          <w:color w:val="000000"/>
          <w:sz w:val="28"/>
          <w:szCs w:val="28"/>
        </w:rPr>
        <w:sectPr w:rsidR="00BC2151" w:rsidRPr="00D739FA" w:rsidSect="00D739FA">
          <w:pgSz w:w="16838" w:h="11906" w:orient="landscape"/>
          <w:pgMar w:top="1701" w:right="1134" w:bottom="180" w:left="1134" w:header="709" w:footer="709" w:gutter="0"/>
          <w:cols w:space="708"/>
          <w:docGrid w:linePitch="360"/>
        </w:sectPr>
      </w:pPr>
    </w:p>
    <w:p w:rsidR="00BC2151" w:rsidRPr="00D739FA" w:rsidRDefault="00BC2151" w:rsidP="00D739FA">
      <w:pPr>
        <w:jc w:val="both"/>
      </w:pPr>
    </w:p>
    <w:sectPr w:rsidR="00BC2151" w:rsidRPr="00D739FA" w:rsidSect="00DB3FA2">
      <w:pgSz w:w="11906" w:h="16838"/>
      <w:pgMar w:top="1134" w:right="567" w:bottom="1134" w:left="1701" w:header="709" w:footer="709"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151" w:rsidRDefault="00BC2151">
      <w:r>
        <w:separator/>
      </w:r>
    </w:p>
  </w:endnote>
  <w:endnote w:type="continuationSeparator" w:id="0">
    <w:p w:rsidR="00BC2151" w:rsidRDefault="00BC21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151" w:rsidRDefault="00BC2151">
      <w:r>
        <w:separator/>
      </w:r>
    </w:p>
  </w:footnote>
  <w:footnote w:type="continuationSeparator" w:id="0">
    <w:p w:rsidR="00BC2151" w:rsidRDefault="00BC21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151" w:rsidRDefault="00BC2151" w:rsidP="00E23A5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C2151" w:rsidRDefault="00BC21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151" w:rsidRDefault="00BC2151">
    <w:pPr>
      <w:pStyle w:val="Header"/>
      <w:jc w:val="center"/>
    </w:pPr>
    <w:fldSimple w:instr="PAGE   \* MERGEFORMAT">
      <w:r w:rsidRPr="005B6E27">
        <w:rPr>
          <w:noProof/>
          <w:lang w:val="ru-RU"/>
        </w:rPr>
        <w:t>4</w:t>
      </w:r>
    </w:fldSimple>
  </w:p>
  <w:p w:rsidR="00BC2151" w:rsidRDefault="00BC215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A2E4D"/>
    <w:multiLevelType w:val="hybridMultilevel"/>
    <w:tmpl w:val="C7327566"/>
    <w:lvl w:ilvl="0" w:tplc="6CEE423E">
      <w:start w:val="4"/>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4479"/>
    <w:rsid w:val="000A40D7"/>
    <w:rsid w:val="000B1561"/>
    <w:rsid w:val="000D0237"/>
    <w:rsid w:val="00127622"/>
    <w:rsid w:val="00145D63"/>
    <w:rsid w:val="001C42EE"/>
    <w:rsid w:val="001C4920"/>
    <w:rsid w:val="003538AC"/>
    <w:rsid w:val="004132C6"/>
    <w:rsid w:val="0041766C"/>
    <w:rsid w:val="0043509E"/>
    <w:rsid w:val="005605C7"/>
    <w:rsid w:val="005B6E27"/>
    <w:rsid w:val="00624C51"/>
    <w:rsid w:val="00702A38"/>
    <w:rsid w:val="0071462F"/>
    <w:rsid w:val="007B20D4"/>
    <w:rsid w:val="008241C5"/>
    <w:rsid w:val="00865730"/>
    <w:rsid w:val="009344D1"/>
    <w:rsid w:val="0093653E"/>
    <w:rsid w:val="00937219"/>
    <w:rsid w:val="00A81D1B"/>
    <w:rsid w:val="00AD55AE"/>
    <w:rsid w:val="00B0795A"/>
    <w:rsid w:val="00B7646F"/>
    <w:rsid w:val="00BC2151"/>
    <w:rsid w:val="00BC264D"/>
    <w:rsid w:val="00C0678F"/>
    <w:rsid w:val="00C95ACC"/>
    <w:rsid w:val="00CD335E"/>
    <w:rsid w:val="00D2234D"/>
    <w:rsid w:val="00D37909"/>
    <w:rsid w:val="00D739FA"/>
    <w:rsid w:val="00DB3FA2"/>
    <w:rsid w:val="00E23A54"/>
    <w:rsid w:val="00F43B06"/>
    <w:rsid w:val="00F74479"/>
    <w:rsid w:val="00FA1BC5"/>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479"/>
    <w:rPr>
      <w:sz w:val="24"/>
      <w:szCs w:val="24"/>
      <w:lang w:val="ru-RU" w:eastAsia="ru-RU"/>
    </w:rPr>
  </w:style>
  <w:style w:type="paragraph" w:styleId="Heading6">
    <w:name w:val="heading 6"/>
    <w:basedOn w:val="Normal"/>
    <w:next w:val="Normal"/>
    <w:link w:val="Heading6Char"/>
    <w:uiPriority w:val="99"/>
    <w:qFormat/>
    <w:rsid w:val="00F74479"/>
    <w:pPr>
      <w:spacing w:before="240" w:after="60"/>
      <w:ind w:firstLine="851"/>
      <w:outlineLvl w:val="5"/>
    </w:pPr>
    <w:rPr>
      <w:rFonts w:ascii="Calibri" w:hAnsi="Calibri"/>
      <w:b/>
      <w:bCs/>
      <w:sz w:val="22"/>
      <w:szCs w:val="22"/>
      <w:lang w:val="uk-UA"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locked/>
    <w:rsid w:val="00F74479"/>
    <w:rPr>
      <w:rFonts w:ascii="Calibri" w:hAnsi="Calibri" w:cs="Times New Roman"/>
      <w:b/>
      <w:bCs/>
      <w:sz w:val="22"/>
      <w:lang w:eastAsia="uk-UA"/>
    </w:rPr>
  </w:style>
  <w:style w:type="character" w:styleId="PageNumber">
    <w:name w:val="page number"/>
    <w:basedOn w:val="DefaultParagraphFont"/>
    <w:uiPriority w:val="99"/>
    <w:semiHidden/>
    <w:rsid w:val="00F74479"/>
    <w:rPr>
      <w:rFonts w:cs="Times New Roman"/>
    </w:rPr>
  </w:style>
  <w:style w:type="paragraph" w:styleId="Header">
    <w:name w:val="header"/>
    <w:basedOn w:val="Normal"/>
    <w:link w:val="HeaderChar"/>
    <w:uiPriority w:val="99"/>
    <w:rsid w:val="00F74479"/>
    <w:pPr>
      <w:tabs>
        <w:tab w:val="center" w:pos="4677"/>
        <w:tab w:val="right" w:pos="9355"/>
      </w:tabs>
    </w:pPr>
    <w:rPr>
      <w:lang w:val="uk-UA" w:eastAsia="uk-UA"/>
    </w:rPr>
  </w:style>
  <w:style w:type="character" w:customStyle="1" w:styleId="HeaderChar">
    <w:name w:val="Header Char"/>
    <w:basedOn w:val="DefaultParagraphFont"/>
    <w:link w:val="Header"/>
    <w:uiPriority w:val="99"/>
    <w:locked/>
    <w:rsid w:val="00F74479"/>
    <w:rPr>
      <w:rFonts w:eastAsia="Times New Roman" w:cs="Times New Roman"/>
      <w:sz w:val="24"/>
      <w:szCs w:val="24"/>
      <w:lang w:eastAsia="uk-UA"/>
    </w:rPr>
  </w:style>
  <w:style w:type="character" w:customStyle="1" w:styleId="apple-converted-space">
    <w:name w:val="apple-converted-space"/>
    <w:uiPriority w:val="99"/>
    <w:rsid w:val="00F7447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5</Pages>
  <Words>4349</Words>
  <Characters>2480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схвалення проекту Програми </dc:title>
  <dc:subject/>
  <dc:creator>Користувач Windows</dc:creator>
  <cp:keywords/>
  <dc:description/>
  <cp:lastModifiedBy>TRRADA</cp:lastModifiedBy>
  <cp:revision>4</cp:revision>
  <cp:lastPrinted>2021-03-01T08:03:00Z</cp:lastPrinted>
  <dcterms:created xsi:type="dcterms:W3CDTF">2021-02-22T06:49:00Z</dcterms:created>
  <dcterms:modified xsi:type="dcterms:W3CDTF">2021-03-01T08:05:00Z</dcterms:modified>
</cp:coreProperties>
</file>