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39" w:rsidRDefault="00D75839" w:rsidP="00D75839">
      <w:pPr>
        <w:tabs>
          <w:tab w:val="left" w:pos="-90"/>
        </w:tabs>
        <w:ind w:right="-1"/>
        <w:jc w:val="right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  <w:lang w:val="uk-UA"/>
        </w:rPr>
        <w:t>4</w:t>
      </w:r>
    </w:p>
    <w:p w:rsidR="00D75839" w:rsidRDefault="00D75839" w:rsidP="00D75839">
      <w:pPr>
        <w:tabs>
          <w:tab w:val="left" w:pos="-90"/>
        </w:tabs>
        <w:ind w:right="-1"/>
        <w:jc w:val="center"/>
        <w:rPr>
          <w:b/>
          <w:szCs w:val="28"/>
        </w:rPr>
      </w:pPr>
      <w:r>
        <w:rPr>
          <w:b/>
          <w:noProof/>
          <w:szCs w:val="28"/>
          <w:lang w:val="en-US" w:eastAsia="en-US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839" w:rsidRDefault="00D75839" w:rsidP="00D75839">
      <w:pPr>
        <w:pStyle w:val="a3"/>
        <w:ind w:left="700" w:right="-1" w:firstLine="700"/>
        <w:rPr>
          <w:szCs w:val="28"/>
        </w:rPr>
      </w:pPr>
      <w:r>
        <w:rPr>
          <w:szCs w:val="28"/>
        </w:rPr>
        <w:t>УКРАЇНА</w:t>
      </w:r>
    </w:p>
    <w:p w:rsidR="00D75839" w:rsidRDefault="00D75839" w:rsidP="00D75839">
      <w:pPr>
        <w:pStyle w:val="a5"/>
        <w:ind w:left="700" w:right="-1" w:firstLine="7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ТЕРНОПІЛЬСЬКА РАЙОННА РАДА</w:t>
      </w:r>
    </w:p>
    <w:p w:rsidR="00D75839" w:rsidRDefault="00D75839" w:rsidP="00D75839">
      <w:pPr>
        <w:pStyle w:val="a5"/>
        <w:ind w:left="700" w:right="-1" w:firstLine="7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ТЕРНОПІЛЬСЬКОЇ ОБЛАСТІ</w:t>
      </w:r>
    </w:p>
    <w:p w:rsidR="00D75839" w:rsidRDefault="00D75839" w:rsidP="00D75839">
      <w:pPr>
        <w:ind w:left="700" w:firstLine="70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восьме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</w:p>
    <w:p w:rsidR="00D75839" w:rsidRDefault="00D75839" w:rsidP="00D75839">
      <w:pPr>
        <w:ind w:left="700" w:firstLine="7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сесія</w:t>
      </w:r>
      <w:proofErr w:type="spellEnd"/>
      <w:r>
        <w:rPr>
          <w:sz w:val="28"/>
          <w:szCs w:val="28"/>
        </w:rPr>
        <w:t xml:space="preserve"> </w:t>
      </w:r>
    </w:p>
    <w:p w:rsidR="00D75839" w:rsidRDefault="00D75839" w:rsidP="00D75839">
      <w:pPr>
        <w:keepNext/>
        <w:tabs>
          <w:tab w:val="left" w:pos="9720"/>
        </w:tabs>
        <w:ind w:left="700" w:firstLine="700"/>
        <w:jc w:val="center"/>
        <w:outlineLvl w:val="1"/>
        <w:rPr>
          <w:sz w:val="28"/>
          <w:szCs w:val="28"/>
          <w:lang w:val="uk-UA"/>
        </w:rPr>
      </w:pPr>
      <w:r>
        <w:rPr>
          <w:b/>
          <w:bCs/>
          <w:sz w:val="36"/>
        </w:rPr>
        <w:t>РІШЕННЯ</w:t>
      </w:r>
    </w:p>
    <w:p w:rsidR="00D75839" w:rsidRDefault="00D75839" w:rsidP="00D75839">
      <w:pPr>
        <w:tabs>
          <w:tab w:val="left" w:pos="9720"/>
        </w:tabs>
        <w:ind w:left="700"/>
        <w:rPr>
          <w:bCs/>
          <w:sz w:val="26"/>
          <w:szCs w:val="26"/>
        </w:rPr>
      </w:pPr>
      <w:proofErr w:type="spellStart"/>
      <w:proofErr w:type="gramStart"/>
      <w:r>
        <w:rPr>
          <w:bCs/>
          <w:sz w:val="26"/>
          <w:szCs w:val="26"/>
        </w:rPr>
        <w:t>від</w:t>
      </w:r>
      <w:proofErr w:type="spell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uk-UA"/>
        </w:rPr>
        <w:t xml:space="preserve"> 26</w:t>
      </w:r>
      <w:proofErr w:type="gramEnd"/>
      <w:r>
        <w:rPr>
          <w:bCs/>
          <w:sz w:val="26"/>
          <w:szCs w:val="26"/>
          <w:lang w:val="uk-UA"/>
        </w:rPr>
        <w:t xml:space="preserve"> трав</w:t>
      </w:r>
      <w:proofErr w:type="spellStart"/>
      <w:r>
        <w:rPr>
          <w:bCs/>
          <w:sz w:val="26"/>
          <w:szCs w:val="26"/>
        </w:rPr>
        <w:t>ня</w:t>
      </w:r>
      <w:proofErr w:type="spellEnd"/>
      <w:r>
        <w:rPr>
          <w:bCs/>
          <w:sz w:val="26"/>
          <w:szCs w:val="26"/>
        </w:rPr>
        <w:t xml:space="preserve"> 2021 року </w:t>
      </w:r>
    </w:p>
    <w:p w:rsidR="00D75839" w:rsidRDefault="00D75839" w:rsidP="00D75839">
      <w:pPr>
        <w:tabs>
          <w:tab w:val="left" w:pos="9720"/>
        </w:tabs>
        <w:ind w:left="700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</w:rPr>
        <w:t xml:space="preserve">м. </w:t>
      </w:r>
      <w:proofErr w:type="spellStart"/>
      <w:r>
        <w:rPr>
          <w:bCs/>
          <w:sz w:val="26"/>
          <w:szCs w:val="26"/>
        </w:rPr>
        <w:t>Тернопіль</w:t>
      </w:r>
      <w:proofErr w:type="spellEnd"/>
    </w:p>
    <w:p w:rsidR="00D75839" w:rsidRDefault="00D75839" w:rsidP="00D75839">
      <w:pPr>
        <w:ind w:left="700"/>
        <w:jc w:val="both"/>
        <w:rPr>
          <w:bCs/>
          <w:sz w:val="26"/>
          <w:szCs w:val="26"/>
          <w:lang w:val="uk-UA"/>
        </w:rPr>
      </w:pPr>
    </w:p>
    <w:p w:rsidR="00D75839" w:rsidRDefault="00D75839" w:rsidP="00D75839">
      <w:pPr>
        <w:ind w:left="700"/>
        <w:jc w:val="both"/>
        <w:rPr>
          <w:b/>
          <w:i/>
          <w:sz w:val="28"/>
          <w:szCs w:val="28"/>
          <w:lang w:val="uk-UA"/>
        </w:rPr>
      </w:pPr>
      <w:bookmarkStart w:id="0" w:name="_GoBack"/>
      <w:r>
        <w:rPr>
          <w:b/>
          <w:i/>
          <w:sz w:val="28"/>
          <w:szCs w:val="28"/>
          <w:lang w:val="uk-UA"/>
        </w:rPr>
        <w:t xml:space="preserve">Про затвердження актів приймання-передачі </w:t>
      </w:r>
    </w:p>
    <w:p w:rsidR="00D75839" w:rsidRDefault="00D75839" w:rsidP="00D75839">
      <w:pPr>
        <w:ind w:left="700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комунального майна </w:t>
      </w:r>
      <w:r>
        <w:rPr>
          <w:b/>
          <w:i/>
          <w:color w:val="000000"/>
          <w:sz w:val="28"/>
          <w:szCs w:val="28"/>
          <w:lang w:val="uk-UA"/>
        </w:rPr>
        <w:t xml:space="preserve">із спільної власності </w:t>
      </w:r>
    </w:p>
    <w:p w:rsidR="00D75839" w:rsidRDefault="00D75839" w:rsidP="00D75839">
      <w:pPr>
        <w:ind w:left="700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територіальних громад сіл, селищ та міст </w:t>
      </w:r>
    </w:p>
    <w:p w:rsidR="00D75839" w:rsidRDefault="00D75839" w:rsidP="00D75839">
      <w:pPr>
        <w:ind w:left="700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Тернопільського району до комунальної </w:t>
      </w:r>
    </w:p>
    <w:p w:rsidR="00D75839" w:rsidRDefault="00D75839" w:rsidP="00D75839">
      <w:pPr>
        <w:ind w:left="700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власності</w:t>
      </w:r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Козівської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селищної територіальної </w:t>
      </w:r>
    </w:p>
    <w:p w:rsidR="00D75839" w:rsidRDefault="00D75839" w:rsidP="00D75839">
      <w:pPr>
        <w:ind w:left="70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громади (в особі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Козівської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селищної ради)</w:t>
      </w:r>
    </w:p>
    <w:bookmarkEnd w:id="0"/>
    <w:p w:rsidR="00D75839" w:rsidRDefault="00D75839" w:rsidP="00D75839">
      <w:pPr>
        <w:ind w:left="700" w:firstLine="700"/>
        <w:jc w:val="both"/>
        <w:rPr>
          <w:color w:val="000000"/>
          <w:sz w:val="26"/>
          <w:szCs w:val="26"/>
          <w:lang w:val="uk-UA"/>
        </w:rPr>
      </w:pPr>
    </w:p>
    <w:p w:rsidR="00D75839" w:rsidRDefault="00D75839" w:rsidP="00D75839">
      <w:pPr>
        <w:ind w:left="700" w:firstLine="70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статтями 43, 60, розділом V «Прикінцеві та перехідні положення» Закону України «Про місцеве самоврядування в Україні», Законом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постановою Верховної Ради України «Про утворення та ліквідацію районів» від 12.07.2020 року № 807-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розглянувши клопотання </w:t>
      </w:r>
      <w:proofErr w:type="spellStart"/>
      <w:r>
        <w:rPr>
          <w:color w:val="000000"/>
          <w:sz w:val="28"/>
          <w:szCs w:val="28"/>
          <w:lang w:val="uk-UA"/>
        </w:rPr>
        <w:t>Козівської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селищної ради від 07.05.2021 року № 1005/3-09, враховуючи рекомендації постійної комісії районної ради з питань взаємодії з громадами та комунальної власності, Тернопільська районна рада </w:t>
      </w:r>
    </w:p>
    <w:p w:rsidR="00D75839" w:rsidRDefault="00D75839" w:rsidP="00D75839">
      <w:pPr>
        <w:ind w:left="700" w:firstLine="700"/>
        <w:jc w:val="both"/>
        <w:rPr>
          <w:color w:val="000000"/>
          <w:sz w:val="28"/>
          <w:szCs w:val="28"/>
          <w:lang w:val="uk-UA"/>
        </w:rPr>
      </w:pPr>
    </w:p>
    <w:p w:rsidR="00D75839" w:rsidRDefault="00D75839" w:rsidP="00D75839">
      <w:pPr>
        <w:ind w:left="700" w:firstLine="70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ВИРІШИЛА:</w:t>
      </w:r>
    </w:p>
    <w:p w:rsidR="00D75839" w:rsidRDefault="00D75839" w:rsidP="00D75839">
      <w:pPr>
        <w:ind w:left="700" w:firstLine="700"/>
        <w:jc w:val="center"/>
        <w:rPr>
          <w:color w:val="000000"/>
          <w:sz w:val="28"/>
          <w:szCs w:val="28"/>
          <w:lang w:val="uk-UA"/>
        </w:rPr>
      </w:pPr>
    </w:p>
    <w:p w:rsidR="00D75839" w:rsidRDefault="00D75839" w:rsidP="00D75839">
      <w:pPr>
        <w:ind w:left="700" w:firstLine="70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r>
        <w:rPr>
          <w:bCs/>
          <w:sz w:val="28"/>
          <w:szCs w:val="28"/>
          <w:lang w:val="uk-UA"/>
        </w:rPr>
        <w:t xml:space="preserve">акт приймання-передачі комунального майна із спільної власності територіальних громад сіл, селищ та міст Тернопільського району до комунальної власності </w:t>
      </w:r>
      <w:proofErr w:type="spellStart"/>
      <w:r>
        <w:rPr>
          <w:color w:val="000000"/>
          <w:sz w:val="28"/>
          <w:szCs w:val="28"/>
          <w:lang w:val="uk-UA"/>
        </w:rPr>
        <w:t>Козівської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селищної територіальної громади (в особі </w:t>
      </w:r>
      <w:proofErr w:type="spellStart"/>
      <w:r>
        <w:rPr>
          <w:color w:val="000000"/>
          <w:sz w:val="28"/>
          <w:szCs w:val="28"/>
          <w:lang w:val="uk-UA"/>
        </w:rPr>
        <w:t>Козівської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селищної ради)</w:t>
      </w:r>
      <w:r>
        <w:rPr>
          <w:bCs/>
          <w:sz w:val="28"/>
          <w:szCs w:val="28"/>
          <w:lang w:val="uk-UA"/>
        </w:rPr>
        <w:t xml:space="preserve"> (додається).</w:t>
      </w:r>
    </w:p>
    <w:p w:rsidR="00D75839" w:rsidRDefault="00D75839" w:rsidP="00D75839">
      <w:pPr>
        <w:shd w:val="clear" w:color="auto" w:fill="FFFFFF"/>
        <w:ind w:left="700" w:firstLine="700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</w:rPr>
        <w:t xml:space="preserve">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доручити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постійній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районної</w:t>
      </w:r>
      <w:proofErr w:type="spellEnd"/>
      <w:r>
        <w:rPr>
          <w:color w:val="000000"/>
          <w:sz w:val="28"/>
          <w:szCs w:val="28"/>
        </w:rPr>
        <w:t xml:space="preserve"> ради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взаємодії</w:t>
      </w:r>
      <w:proofErr w:type="spellEnd"/>
      <w:r>
        <w:rPr>
          <w:color w:val="000000"/>
          <w:sz w:val="28"/>
          <w:szCs w:val="28"/>
        </w:rPr>
        <w:t xml:space="preserve"> з громадами та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D75839" w:rsidRDefault="00D75839" w:rsidP="00D75839">
      <w:pPr>
        <w:shd w:val="clear" w:color="auto" w:fill="FFFFFF"/>
        <w:ind w:left="700" w:firstLine="700"/>
        <w:jc w:val="both"/>
        <w:rPr>
          <w:color w:val="FF0000"/>
          <w:sz w:val="28"/>
          <w:szCs w:val="28"/>
          <w:lang w:val="uk-UA"/>
        </w:rPr>
      </w:pPr>
    </w:p>
    <w:p w:rsidR="00D75839" w:rsidRDefault="00D75839" w:rsidP="00D75839">
      <w:pPr>
        <w:pStyle w:val="1"/>
        <w:shd w:val="clear" w:color="auto" w:fill="auto"/>
        <w:spacing w:line="240" w:lineRule="auto"/>
        <w:ind w:left="700"/>
        <w:jc w:val="lef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Голова районної ради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Віктор КОЗОРОГ</w:t>
      </w:r>
    </w:p>
    <w:p w:rsidR="00D75839" w:rsidRDefault="00D75839" w:rsidP="00D75839">
      <w:pPr>
        <w:pStyle w:val="1"/>
        <w:shd w:val="clear" w:color="auto" w:fill="auto"/>
        <w:spacing w:line="240" w:lineRule="auto"/>
        <w:ind w:left="700"/>
        <w:jc w:val="left"/>
        <w:rPr>
          <w:sz w:val="24"/>
          <w:szCs w:val="24"/>
          <w:lang w:val="uk-UA"/>
        </w:rPr>
      </w:pPr>
    </w:p>
    <w:p w:rsidR="00D75839" w:rsidRDefault="00D75839" w:rsidP="00D75839">
      <w:pPr>
        <w:pStyle w:val="1"/>
        <w:shd w:val="clear" w:color="auto" w:fill="auto"/>
        <w:spacing w:line="240" w:lineRule="auto"/>
        <w:ind w:left="700"/>
        <w:jc w:val="both"/>
        <w:rPr>
          <w:i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Заступник голови районної ради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i/>
          <w:sz w:val="28"/>
          <w:szCs w:val="28"/>
          <w:lang w:val="uk-UA"/>
        </w:rPr>
        <w:t>Уляна Хом'як</w:t>
      </w:r>
    </w:p>
    <w:p w:rsidR="00D75839" w:rsidRDefault="00D75839" w:rsidP="00D75839">
      <w:pPr>
        <w:pStyle w:val="1"/>
        <w:shd w:val="clear" w:color="auto" w:fill="auto"/>
        <w:spacing w:line="240" w:lineRule="auto"/>
        <w:ind w:left="700"/>
        <w:jc w:val="both"/>
        <w:rPr>
          <w:i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Керуючий справами районної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 xml:space="preserve">Петро </w:t>
      </w:r>
      <w:proofErr w:type="spellStart"/>
      <w:r>
        <w:rPr>
          <w:i/>
          <w:sz w:val="28"/>
          <w:szCs w:val="28"/>
          <w:lang w:val="uk-UA"/>
        </w:rPr>
        <w:t>Болєщук</w:t>
      </w:r>
      <w:proofErr w:type="spellEnd"/>
    </w:p>
    <w:p w:rsidR="00D75839" w:rsidRDefault="00D75839" w:rsidP="00D75839">
      <w:pPr>
        <w:pStyle w:val="1"/>
        <w:shd w:val="clear" w:color="auto" w:fill="auto"/>
        <w:spacing w:line="240" w:lineRule="auto"/>
        <w:ind w:left="700"/>
        <w:jc w:val="both"/>
        <w:rPr>
          <w:bCs/>
          <w:i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Голова  постійної комісії </w:t>
      </w:r>
      <w:r>
        <w:rPr>
          <w:bCs/>
          <w:sz w:val="24"/>
          <w:szCs w:val="24"/>
          <w:lang w:val="uk-UA"/>
        </w:rPr>
        <w:t>з питань</w:t>
      </w:r>
    </w:p>
    <w:p w:rsidR="00D75839" w:rsidRDefault="00D75839" w:rsidP="00D75839">
      <w:pPr>
        <w:ind w:left="700"/>
        <w:rPr>
          <w:i/>
          <w:sz w:val="28"/>
          <w:szCs w:val="28"/>
          <w:lang w:val="uk-UA"/>
        </w:rPr>
      </w:pPr>
      <w:r>
        <w:rPr>
          <w:lang w:val="uk-UA"/>
        </w:rPr>
        <w:t>взаємодії з громадами та комунальної власності</w:t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Іван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Крисак</w:t>
      </w:r>
      <w:proofErr w:type="spellEnd"/>
      <w:r>
        <w:rPr>
          <w:i/>
          <w:sz w:val="28"/>
          <w:szCs w:val="28"/>
          <w:lang w:val="uk-UA"/>
        </w:rPr>
        <w:t xml:space="preserve"> </w:t>
      </w:r>
    </w:p>
    <w:p w:rsidR="00340D1D" w:rsidRDefault="00340D1D"/>
    <w:sectPr w:rsidR="00340D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C8"/>
    <w:rsid w:val="000174C8"/>
    <w:rsid w:val="00340D1D"/>
    <w:rsid w:val="0045274E"/>
    <w:rsid w:val="00D7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11F48-8602-4764-9A30-5083DE64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5839"/>
    <w:pPr>
      <w:jc w:val="center"/>
    </w:pPr>
    <w:rPr>
      <w:rFonts w:eastAsia="Times New Roman"/>
      <w:b/>
      <w:bCs/>
      <w:sz w:val="28"/>
    </w:rPr>
  </w:style>
  <w:style w:type="character" w:customStyle="1" w:styleId="a4">
    <w:name w:val="Заголовок Знак"/>
    <w:basedOn w:val="a0"/>
    <w:link w:val="a3"/>
    <w:rsid w:val="00D75839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5">
    <w:name w:val="Subtitle"/>
    <w:basedOn w:val="a"/>
    <w:link w:val="a6"/>
    <w:qFormat/>
    <w:rsid w:val="00D75839"/>
    <w:pPr>
      <w:ind w:right="-668"/>
      <w:jc w:val="center"/>
    </w:pPr>
    <w:rPr>
      <w:rFonts w:eastAsia="Times New Roman"/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D75839"/>
    <w:rPr>
      <w:rFonts w:ascii="Times New Roman" w:eastAsia="Times New Roman" w:hAnsi="Times New Roman" w:cs="Times New Roman"/>
      <w:b/>
      <w:sz w:val="36"/>
      <w:szCs w:val="20"/>
      <w:lang w:eastAsia="uk-UA"/>
    </w:rPr>
  </w:style>
  <w:style w:type="character" w:customStyle="1" w:styleId="a7">
    <w:name w:val="Основний текст_"/>
    <w:link w:val="1"/>
    <w:locked/>
    <w:rsid w:val="00D75839"/>
    <w:rPr>
      <w:sz w:val="26"/>
      <w:szCs w:val="26"/>
      <w:shd w:val="clear" w:color="auto" w:fill="FFFFFF"/>
    </w:rPr>
  </w:style>
  <w:style w:type="paragraph" w:customStyle="1" w:styleId="1">
    <w:name w:val="Основний текст1"/>
    <w:basedOn w:val="a"/>
    <w:link w:val="a7"/>
    <w:rsid w:val="00D75839"/>
    <w:pPr>
      <w:shd w:val="clear" w:color="auto" w:fill="FFFFFF"/>
      <w:spacing w:line="360" w:lineRule="exact"/>
      <w:jc w:val="center"/>
    </w:pPr>
    <w:rPr>
      <w:rFonts w:asciiTheme="minorHAnsi" w:eastAsiaTheme="minorHAnsi" w:hAnsiTheme="minorHAnsi" w:cstheme="minorBidi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2021-05-26T10:26:00Z</dcterms:created>
  <dcterms:modified xsi:type="dcterms:W3CDTF">2021-05-26T10:26:00Z</dcterms:modified>
</cp:coreProperties>
</file>